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A57" w:rsidRPr="00AB39EB" w:rsidRDefault="00456A57" w:rsidP="00456A57">
      <w:pPr>
        <w:jc w:val="center"/>
        <w:rPr>
          <w:rFonts w:ascii="Times New Roman" w:eastAsiaTheme="majorEastAsia" w:hAnsi="Times New Roman" w:cs="Times New Roman"/>
          <w:b/>
          <w:bCs/>
          <w:sz w:val="32"/>
          <w:szCs w:val="32"/>
        </w:rPr>
      </w:pPr>
    </w:p>
    <w:p w:rsidR="00456A57" w:rsidRPr="00AB39EB" w:rsidRDefault="00456A57" w:rsidP="00456A57">
      <w:pPr>
        <w:jc w:val="center"/>
        <w:rPr>
          <w:rFonts w:ascii="Times New Roman" w:eastAsiaTheme="majorEastAsia" w:hAnsi="Times New Roman" w:cs="Times New Roman"/>
          <w:b/>
          <w:bCs/>
          <w:sz w:val="36"/>
          <w:szCs w:val="36"/>
        </w:rPr>
      </w:pPr>
      <w:r w:rsidRPr="00AB39EB">
        <w:rPr>
          <w:rFonts w:ascii="Times New Roman" w:eastAsiaTheme="majorEastAsia" w:hAnsi="Times New Roman" w:cs="Times New Roman"/>
          <w:b/>
          <w:bCs/>
          <w:sz w:val="36"/>
          <w:szCs w:val="36"/>
        </w:rPr>
        <w:t>贵州省科学技术奖推荐公示</w:t>
      </w:r>
    </w:p>
    <w:p w:rsidR="00456A57" w:rsidRPr="00AB39EB" w:rsidRDefault="00456A57" w:rsidP="00456A57">
      <w:pPr>
        <w:spacing w:line="440" w:lineRule="exact"/>
        <w:rPr>
          <w:rFonts w:ascii="Times New Roman" w:hAnsi="Times New Roman" w:cs="Times New Roman"/>
          <w:b/>
          <w:sz w:val="24"/>
          <w:szCs w:val="32"/>
        </w:rPr>
      </w:pPr>
      <w:r w:rsidRPr="00AB39EB">
        <w:rPr>
          <w:rFonts w:ascii="Times New Roman" w:hAnsi="Times New Roman" w:cs="Times New Roman"/>
          <w:b/>
          <w:sz w:val="24"/>
          <w:szCs w:val="32"/>
        </w:rPr>
        <w:t>申报类型：</w:t>
      </w:r>
      <w:r w:rsidRPr="00AB39EB">
        <w:rPr>
          <w:rFonts w:ascii="Times New Roman" w:hAnsi="Times New Roman" w:cs="Times New Roman"/>
          <w:bCs/>
          <w:sz w:val="24"/>
          <w:szCs w:val="32"/>
        </w:rPr>
        <w:t>自然科学奖</w:t>
      </w:r>
    </w:p>
    <w:p w:rsidR="00456A57" w:rsidRPr="00AB39EB" w:rsidRDefault="00456A57" w:rsidP="00456A57">
      <w:pPr>
        <w:spacing w:line="400" w:lineRule="exact"/>
        <w:rPr>
          <w:rFonts w:ascii="Times New Roman" w:eastAsiaTheme="majorEastAsia" w:hAnsi="Times New Roman" w:cs="Times New Roman"/>
          <w:sz w:val="24"/>
          <w:szCs w:val="24"/>
        </w:rPr>
      </w:pPr>
      <w:r w:rsidRPr="00AB39EB">
        <w:rPr>
          <w:rFonts w:ascii="Times New Roman" w:eastAsiaTheme="majorEastAsia" w:hAnsi="Times New Roman" w:cs="Times New Roman"/>
          <w:b/>
          <w:sz w:val="24"/>
          <w:szCs w:val="24"/>
        </w:rPr>
        <w:t>项目名称：</w:t>
      </w:r>
      <w:r w:rsidRPr="00AB39EB">
        <w:rPr>
          <w:rFonts w:ascii="Times New Roman" w:eastAsiaTheme="majorEastAsia" w:hAnsi="Times New Roman" w:cs="Times New Roman"/>
          <w:sz w:val="24"/>
          <w:szCs w:val="24"/>
        </w:rPr>
        <w:t>环太平洋地区</w:t>
      </w:r>
      <w:bookmarkStart w:id="0" w:name="_GoBack"/>
      <w:bookmarkEnd w:id="0"/>
      <w:r w:rsidRPr="00AB39EB">
        <w:rPr>
          <w:rFonts w:ascii="Times New Roman" w:eastAsiaTheme="majorEastAsia" w:hAnsi="Times New Roman" w:cs="Times New Roman"/>
          <w:sz w:val="24"/>
          <w:szCs w:val="24"/>
        </w:rPr>
        <w:t>斑叶蝉分类、系统发育及生物地理学研究</w:t>
      </w:r>
    </w:p>
    <w:p w:rsidR="00456A57" w:rsidRPr="00AB39EB" w:rsidRDefault="00456A57" w:rsidP="00456A57">
      <w:pPr>
        <w:spacing w:line="400" w:lineRule="exact"/>
        <w:rPr>
          <w:rFonts w:ascii="Times New Roman" w:eastAsiaTheme="majorEastAsia" w:hAnsi="Times New Roman" w:cs="Times New Roman"/>
          <w:sz w:val="24"/>
          <w:szCs w:val="24"/>
        </w:rPr>
      </w:pPr>
      <w:r w:rsidRPr="00AB39EB">
        <w:rPr>
          <w:rFonts w:ascii="Times New Roman" w:eastAsiaTheme="majorEastAsia" w:hAnsi="Times New Roman" w:cs="Times New Roman"/>
          <w:b/>
          <w:sz w:val="24"/>
          <w:szCs w:val="24"/>
        </w:rPr>
        <w:t>推荐单位：</w:t>
      </w:r>
      <w:r w:rsidRPr="00AB39EB">
        <w:rPr>
          <w:rFonts w:ascii="Times New Roman" w:eastAsiaTheme="majorEastAsia" w:hAnsi="Times New Roman" w:cs="Times New Roman"/>
          <w:sz w:val="24"/>
          <w:szCs w:val="24"/>
        </w:rPr>
        <w:t>贵州师范大学</w:t>
      </w:r>
    </w:p>
    <w:p w:rsidR="00F57B2A" w:rsidRPr="00AB39EB" w:rsidRDefault="00F57B2A" w:rsidP="00F57B2A">
      <w:pPr>
        <w:spacing w:line="440" w:lineRule="exact"/>
        <w:rPr>
          <w:rFonts w:ascii="Times New Roman" w:eastAsiaTheme="majorEastAsia" w:hAnsi="Times New Roman" w:cs="Times New Roman"/>
          <w:kern w:val="0"/>
          <w:sz w:val="24"/>
          <w:szCs w:val="24"/>
          <w:lang/>
        </w:rPr>
      </w:pPr>
      <w:r w:rsidRPr="00AB39EB">
        <w:rPr>
          <w:rFonts w:ascii="Times New Roman" w:eastAsiaTheme="majorEastAsia" w:hAnsi="Times New Roman" w:cs="Times New Roman"/>
          <w:b/>
          <w:bCs/>
          <w:sz w:val="24"/>
          <w:szCs w:val="24"/>
        </w:rPr>
        <w:t>主要完成人：</w:t>
      </w:r>
      <w:r w:rsidR="00EF6D85" w:rsidRPr="00AB39EB">
        <w:rPr>
          <w:rFonts w:ascii="Times New Roman" w:eastAsiaTheme="majorEastAsia" w:hAnsi="Times New Roman" w:cs="Times New Roman"/>
          <w:sz w:val="24"/>
          <w:szCs w:val="24"/>
        </w:rPr>
        <w:t>宋月华、</w:t>
      </w:r>
      <w:r w:rsidR="00EF6D85" w:rsidRPr="00AB39EB">
        <w:rPr>
          <w:rFonts w:ascii="Times New Roman" w:eastAsiaTheme="majorEastAsia" w:hAnsi="Times New Roman" w:cs="Times New Roman"/>
          <w:sz w:val="24"/>
          <w:szCs w:val="24"/>
        </w:rPr>
        <w:t>C. H. Dietrich</w:t>
      </w:r>
      <w:r w:rsidR="00EF6D85" w:rsidRPr="00AB39EB">
        <w:rPr>
          <w:rFonts w:ascii="Times New Roman" w:eastAsiaTheme="majorEastAsia" w:hAnsi="Times New Roman" w:cs="Times New Roman"/>
          <w:sz w:val="24"/>
          <w:szCs w:val="24"/>
        </w:rPr>
        <w:t>、熊康宁、李子忠、李灿、</w:t>
      </w:r>
      <w:r w:rsidR="00EF6D85" w:rsidRPr="00AB39EB">
        <w:rPr>
          <w:rFonts w:ascii="Times New Roman" w:eastAsiaTheme="majorEastAsia" w:hAnsi="Times New Roman" w:cs="Times New Roman"/>
          <w:sz w:val="24"/>
          <w:szCs w:val="24"/>
        </w:rPr>
        <w:t>D. A. Dmitriev</w:t>
      </w:r>
    </w:p>
    <w:p w:rsidR="00F57B2A" w:rsidRPr="00AB39EB" w:rsidRDefault="00F57B2A" w:rsidP="00F57B2A">
      <w:pPr>
        <w:spacing w:line="440" w:lineRule="exact"/>
        <w:rPr>
          <w:rFonts w:ascii="Times New Roman" w:hAnsi="Times New Roman" w:cs="Times New Roman"/>
        </w:rPr>
      </w:pPr>
      <w:r w:rsidRPr="00AB39EB">
        <w:rPr>
          <w:rFonts w:ascii="Times New Roman" w:eastAsiaTheme="majorEastAsia" w:hAnsi="Times New Roman" w:cs="Times New Roman"/>
          <w:b/>
          <w:bCs/>
          <w:sz w:val="24"/>
          <w:szCs w:val="24"/>
        </w:rPr>
        <w:t>主要完成单位：</w:t>
      </w:r>
      <w:r w:rsidRPr="00AB39EB">
        <w:rPr>
          <w:rFonts w:ascii="Times New Roman" w:eastAsiaTheme="majorEastAsia" w:hAnsi="Times New Roman" w:cs="Times New Roman"/>
          <w:sz w:val="24"/>
          <w:szCs w:val="24"/>
        </w:rPr>
        <w:t>贵州师范大学、贵州大学、贵阳学院</w:t>
      </w:r>
    </w:p>
    <w:p w:rsidR="00456A57" w:rsidRPr="00AB39EB" w:rsidRDefault="00456A57" w:rsidP="00456A57">
      <w:pPr>
        <w:spacing w:line="400" w:lineRule="exact"/>
        <w:rPr>
          <w:rFonts w:ascii="Times New Roman" w:eastAsiaTheme="majorEastAsia" w:hAnsi="Times New Roman" w:cs="Times New Roman"/>
          <w:sz w:val="24"/>
          <w:szCs w:val="24"/>
        </w:rPr>
      </w:pPr>
      <w:r w:rsidRPr="00AB39EB">
        <w:rPr>
          <w:rFonts w:ascii="Times New Roman" w:eastAsiaTheme="majorEastAsia" w:hAnsi="Times New Roman" w:cs="Times New Roman"/>
          <w:b/>
          <w:sz w:val="24"/>
          <w:szCs w:val="24"/>
        </w:rPr>
        <w:t>推荐等级：</w:t>
      </w:r>
      <w:r w:rsidRPr="00AB39EB">
        <w:rPr>
          <w:rFonts w:ascii="Times New Roman" w:eastAsiaTheme="majorEastAsia" w:hAnsi="Times New Roman" w:cs="Times New Roman"/>
          <w:sz w:val="24"/>
          <w:szCs w:val="24"/>
        </w:rPr>
        <w:t>二等奖、三等奖</w:t>
      </w:r>
    </w:p>
    <w:p w:rsidR="00456A57" w:rsidRPr="00AB39EB" w:rsidRDefault="00456A57" w:rsidP="00456A57">
      <w:pPr>
        <w:spacing w:line="400" w:lineRule="exact"/>
        <w:rPr>
          <w:rFonts w:ascii="Times New Roman" w:eastAsiaTheme="majorEastAsia" w:hAnsi="Times New Roman" w:cs="Times New Roman"/>
          <w:b/>
          <w:sz w:val="24"/>
          <w:szCs w:val="24"/>
        </w:rPr>
      </w:pPr>
      <w:r w:rsidRPr="00AB39EB">
        <w:rPr>
          <w:rFonts w:ascii="Times New Roman" w:eastAsiaTheme="majorEastAsia" w:hAnsi="Times New Roman" w:cs="Times New Roman"/>
          <w:b/>
          <w:sz w:val="24"/>
          <w:szCs w:val="24"/>
        </w:rPr>
        <w:t>项目简介：</w:t>
      </w:r>
    </w:p>
    <w:p w:rsidR="00456A57" w:rsidRPr="00AB39EB" w:rsidRDefault="00100A8F" w:rsidP="00456A57">
      <w:pPr>
        <w:spacing w:line="400" w:lineRule="exact"/>
        <w:ind w:firstLineChars="200" w:firstLine="480"/>
        <w:rPr>
          <w:rFonts w:ascii="Times New Roman" w:eastAsiaTheme="majorEastAsia" w:hAnsi="Times New Roman" w:cs="Times New Roman"/>
          <w:sz w:val="24"/>
          <w:szCs w:val="24"/>
        </w:rPr>
      </w:pPr>
      <w:r w:rsidRPr="00AB39EB">
        <w:rPr>
          <w:rFonts w:ascii="Times New Roman" w:hAnsi="Times New Roman" w:cs="Times New Roman"/>
          <w:kern w:val="0"/>
          <w:sz w:val="24"/>
          <w:szCs w:val="24"/>
        </w:rPr>
        <w:t>项目组历时</w:t>
      </w:r>
      <w:r w:rsidRPr="00AB39EB">
        <w:rPr>
          <w:rFonts w:ascii="Times New Roman" w:eastAsia="SimHei,Bold" w:hAnsi="Times New Roman" w:cs="Times New Roman"/>
          <w:kern w:val="0"/>
          <w:sz w:val="24"/>
          <w:szCs w:val="24"/>
        </w:rPr>
        <w:t>14</w:t>
      </w:r>
      <w:r w:rsidRPr="00AB39EB">
        <w:rPr>
          <w:rFonts w:ascii="Times New Roman" w:hAnsi="Times New Roman" w:cs="Times New Roman"/>
          <w:kern w:val="0"/>
          <w:sz w:val="24"/>
          <w:szCs w:val="24"/>
        </w:rPr>
        <w:t>年，在国家自然科学基金、国际科技合作计划、贵州省科技支撑计划等</w:t>
      </w:r>
      <w:r w:rsidRPr="00AB39EB">
        <w:rPr>
          <w:rFonts w:ascii="Times New Roman" w:eastAsia="SimHei,Bold" w:hAnsi="Times New Roman" w:cs="Times New Roman"/>
          <w:kern w:val="0"/>
          <w:sz w:val="24"/>
          <w:szCs w:val="24"/>
        </w:rPr>
        <w:t>10</w:t>
      </w:r>
      <w:r w:rsidRPr="00AB39EB">
        <w:rPr>
          <w:rFonts w:ascii="Times New Roman" w:hAnsi="Times New Roman" w:cs="Times New Roman"/>
          <w:kern w:val="0"/>
          <w:sz w:val="24"/>
          <w:szCs w:val="24"/>
        </w:rPr>
        <w:t>个项目的支持下，通过中外国际合作，围绕以中国为代表的旧大陆和以美国为代表的新大陆开展区系调查及物种多样性对比研究、分类鉴定与比较形态学</w:t>
      </w:r>
      <w:r w:rsidRPr="00AB39EB">
        <w:rPr>
          <w:rFonts w:ascii="Times New Roman" w:hAnsi="Times New Roman" w:cs="Times New Roman"/>
          <w:color w:val="0D0D0D"/>
          <w:kern w:val="0"/>
          <w:sz w:val="24"/>
          <w:szCs w:val="24"/>
        </w:rPr>
        <w:t>研究、种群生物学差异研究、地理分布与区系成分、系统发育、起源与演化等内容，从个体形态解剖、亚显微结构、支序系统学和生物地理学等多学科与多层面对斑叶蝉类群开展了系统全面的深入研究，取得了多项创新性研究成果。</w:t>
      </w:r>
      <w:r w:rsidR="00AB39EB">
        <w:rPr>
          <w:rFonts w:ascii="Times New Roman" w:hAnsi="Times New Roman" w:cs="Times New Roman" w:hint="eastAsia"/>
          <w:color w:val="0D0D0D"/>
          <w:kern w:val="0"/>
          <w:sz w:val="24"/>
          <w:szCs w:val="24"/>
        </w:rPr>
        <w:t>出版</w:t>
      </w:r>
      <w:r w:rsidR="00AB39EB">
        <w:rPr>
          <w:rFonts w:ascii="Times New Roman" w:hAnsi="Times New Roman" w:cs="Times New Roman"/>
          <w:color w:val="0D0D0D"/>
          <w:kern w:val="0"/>
          <w:sz w:val="24"/>
          <w:szCs w:val="24"/>
        </w:rPr>
        <w:t>研究专著</w:t>
      </w:r>
      <w:r w:rsidR="00AB39EB">
        <w:rPr>
          <w:rFonts w:ascii="Times New Roman" w:hAnsi="Times New Roman" w:cs="Times New Roman" w:hint="eastAsia"/>
          <w:color w:val="0D0D0D"/>
          <w:kern w:val="0"/>
          <w:sz w:val="24"/>
          <w:szCs w:val="24"/>
        </w:rPr>
        <w:t>1</w:t>
      </w:r>
      <w:r w:rsidR="00AB39EB">
        <w:rPr>
          <w:rFonts w:ascii="Times New Roman" w:hAnsi="Times New Roman" w:cs="Times New Roman" w:hint="eastAsia"/>
          <w:color w:val="0D0D0D"/>
          <w:kern w:val="0"/>
          <w:sz w:val="24"/>
          <w:szCs w:val="24"/>
        </w:rPr>
        <w:t>部</w:t>
      </w:r>
      <w:r w:rsidR="00AB39EB">
        <w:rPr>
          <w:rFonts w:ascii="Times New Roman" w:hAnsi="Times New Roman" w:cs="Times New Roman"/>
          <w:color w:val="0D0D0D"/>
          <w:kern w:val="0"/>
          <w:sz w:val="24"/>
          <w:szCs w:val="24"/>
        </w:rPr>
        <w:t>，</w:t>
      </w:r>
      <w:r w:rsidR="00456A57" w:rsidRPr="00AB39EB">
        <w:rPr>
          <w:rFonts w:ascii="Times New Roman" w:eastAsiaTheme="majorEastAsia" w:hAnsi="Times New Roman" w:cs="Times New Roman"/>
          <w:sz w:val="24"/>
          <w:szCs w:val="24"/>
        </w:rPr>
        <w:t>发表</w:t>
      </w:r>
      <w:r w:rsidR="00AB39EB">
        <w:rPr>
          <w:rFonts w:ascii="Times New Roman" w:eastAsiaTheme="majorEastAsia" w:hAnsi="Times New Roman" w:cs="Times New Roman" w:hint="eastAsia"/>
          <w:sz w:val="24"/>
          <w:szCs w:val="24"/>
        </w:rPr>
        <w:t>研究</w:t>
      </w:r>
      <w:r w:rsidR="00456A57" w:rsidRPr="00AB39EB">
        <w:rPr>
          <w:rFonts w:ascii="Times New Roman" w:eastAsiaTheme="majorEastAsia" w:hAnsi="Times New Roman" w:cs="Times New Roman"/>
          <w:sz w:val="24"/>
          <w:szCs w:val="24"/>
        </w:rPr>
        <w:t>论文</w:t>
      </w:r>
      <w:r w:rsidRPr="00AB39EB">
        <w:rPr>
          <w:rFonts w:ascii="Times New Roman" w:eastAsiaTheme="majorEastAsia" w:hAnsi="Times New Roman" w:cs="Times New Roman"/>
          <w:sz w:val="24"/>
          <w:szCs w:val="24"/>
        </w:rPr>
        <w:t>59</w:t>
      </w:r>
      <w:r w:rsidR="00456A57" w:rsidRPr="00AB39EB">
        <w:rPr>
          <w:rFonts w:ascii="Times New Roman" w:eastAsiaTheme="majorEastAsia" w:hAnsi="Times New Roman" w:cs="Times New Roman"/>
          <w:sz w:val="24"/>
          <w:szCs w:val="24"/>
        </w:rPr>
        <w:t>篇，</w:t>
      </w:r>
      <w:r w:rsidRPr="00AB39EB">
        <w:rPr>
          <w:rFonts w:ascii="Times New Roman" w:eastAsiaTheme="majorEastAsia" w:hAnsi="Times New Roman" w:cs="Times New Roman"/>
          <w:sz w:val="24"/>
          <w:szCs w:val="24"/>
        </w:rPr>
        <w:t>其中</w:t>
      </w:r>
      <w:r w:rsidRPr="00AB39EB">
        <w:rPr>
          <w:rFonts w:ascii="Times New Roman" w:eastAsiaTheme="majorEastAsia" w:hAnsi="Times New Roman" w:cs="Times New Roman"/>
          <w:sz w:val="24"/>
          <w:szCs w:val="24"/>
        </w:rPr>
        <w:t>SCI</w:t>
      </w:r>
      <w:r w:rsidRPr="00AB39EB">
        <w:rPr>
          <w:rFonts w:ascii="Times New Roman" w:eastAsiaTheme="majorEastAsia" w:hAnsi="Times New Roman" w:cs="Times New Roman"/>
          <w:sz w:val="24"/>
          <w:szCs w:val="24"/>
        </w:rPr>
        <w:t>收录</w:t>
      </w:r>
      <w:r w:rsidRPr="00AB39EB">
        <w:rPr>
          <w:rFonts w:ascii="Times New Roman" w:eastAsiaTheme="majorEastAsia" w:hAnsi="Times New Roman" w:cs="Times New Roman"/>
          <w:sz w:val="24"/>
          <w:szCs w:val="24"/>
        </w:rPr>
        <w:t>38</w:t>
      </w:r>
      <w:r w:rsidRPr="00AB39EB">
        <w:rPr>
          <w:rFonts w:ascii="Times New Roman" w:eastAsiaTheme="majorEastAsia" w:hAnsi="Times New Roman" w:cs="Times New Roman"/>
          <w:sz w:val="24"/>
          <w:szCs w:val="24"/>
        </w:rPr>
        <w:t>篇。</w:t>
      </w:r>
      <w:r w:rsidR="00456A57" w:rsidRPr="00AB39EB">
        <w:rPr>
          <w:rFonts w:ascii="Times New Roman" w:eastAsiaTheme="majorEastAsia" w:hAnsi="Times New Roman" w:cs="Times New Roman"/>
          <w:sz w:val="24"/>
          <w:szCs w:val="24"/>
        </w:rPr>
        <w:t>代表性论文分别发表在</w:t>
      </w:r>
      <w:r w:rsidRPr="00AB39EB">
        <w:rPr>
          <w:rFonts w:ascii="Times New Roman" w:eastAsiaTheme="majorEastAsia" w:hAnsi="Times New Roman" w:cs="Times New Roman"/>
          <w:i/>
          <w:iCs/>
          <w:sz w:val="24"/>
          <w:szCs w:val="24"/>
        </w:rPr>
        <w:t>Zookeys</w:t>
      </w:r>
      <w:r w:rsidR="00456A57" w:rsidRPr="00AB39EB">
        <w:rPr>
          <w:rFonts w:ascii="Times New Roman" w:eastAsiaTheme="majorEastAsia" w:hAnsi="Times New Roman" w:cs="Times New Roman"/>
          <w:i/>
          <w:iCs/>
          <w:sz w:val="24"/>
          <w:szCs w:val="24"/>
        </w:rPr>
        <w:t>、</w:t>
      </w:r>
      <w:r w:rsidRPr="00AB39EB">
        <w:rPr>
          <w:rFonts w:ascii="Times New Roman" w:eastAsiaTheme="majorEastAsia" w:hAnsi="Times New Roman" w:cs="Times New Roman"/>
          <w:i/>
          <w:iCs/>
          <w:kern w:val="0"/>
          <w:sz w:val="24"/>
          <w:szCs w:val="24"/>
        </w:rPr>
        <w:t>Florida Entomologist</w:t>
      </w:r>
      <w:r w:rsidR="00456A57" w:rsidRPr="00AB39EB">
        <w:rPr>
          <w:rFonts w:ascii="Times New Roman" w:eastAsiaTheme="majorEastAsia" w:hAnsi="Times New Roman" w:cs="Times New Roman"/>
          <w:i/>
          <w:iCs/>
          <w:kern w:val="0"/>
          <w:sz w:val="24"/>
          <w:szCs w:val="24"/>
        </w:rPr>
        <w:t>、</w:t>
      </w:r>
      <w:r w:rsidRPr="00AB39EB">
        <w:rPr>
          <w:rStyle w:val="a3"/>
          <w:rFonts w:ascii="Times New Roman" w:eastAsiaTheme="majorEastAsia" w:hAnsi="Times New Roman" w:cs="Times New Roman"/>
          <w:i/>
          <w:iCs/>
          <w:sz w:val="24"/>
          <w:szCs w:val="24"/>
        </w:rPr>
        <w:t>Zootaxa</w:t>
      </w:r>
      <w:r w:rsidR="00456A57" w:rsidRPr="00AB39EB">
        <w:rPr>
          <w:rStyle w:val="a3"/>
          <w:rFonts w:ascii="Times New Roman" w:eastAsiaTheme="majorEastAsia" w:hAnsi="Times New Roman" w:cs="Times New Roman"/>
          <w:sz w:val="24"/>
          <w:szCs w:val="24"/>
        </w:rPr>
        <w:t>、</w:t>
      </w:r>
      <w:r w:rsidRPr="00AB39EB">
        <w:rPr>
          <w:rFonts w:ascii="Times New Roman" w:eastAsiaTheme="majorEastAsia" w:hAnsi="Times New Roman" w:cs="Times New Roman"/>
          <w:i/>
          <w:iCs/>
          <w:kern w:val="0"/>
          <w:sz w:val="24"/>
          <w:szCs w:val="24"/>
        </w:rPr>
        <w:t>European Journal of Entomology</w:t>
      </w:r>
      <w:r w:rsidR="00456A57" w:rsidRPr="00AB39EB">
        <w:rPr>
          <w:rFonts w:ascii="Times New Roman" w:eastAsiaTheme="majorEastAsia" w:hAnsi="Times New Roman" w:cs="Times New Roman"/>
          <w:sz w:val="24"/>
          <w:szCs w:val="24"/>
        </w:rPr>
        <w:t>等国际权威期刊上。</w:t>
      </w:r>
    </w:p>
    <w:p w:rsidR="00456A57" w:rsidRPr="00AB39EB" w:rsidRDefault="00456A57" w:rsidP="00456A57">
      <w:pPr>
        <w:spacing w:line="400" w:lineRule="exact"/>
        <w:rPr>
          <w:rFonts w:ascii="Times New Roman" w:eastAsiaTheme="majorEastAsia" w:hAnsi="Times New Roman" w:cs="Times New Roman"/>
          <w:sz w:val="24"/>
          <w:szCs w:val="24"/>
        </w:rPr>
      </w:pPr>
    </w:p>
    <w:p w:rsidR="00456A57" w:rsidRPr="00AB39EB" w:rsidRDefault="00456A57" w:rsidP="00456A57">
      <w:pPr>
        <w:spacing w:line="400" w:lineRule="exact"/>
        <w:rPr>
          <w:rFonts w:ascii="Times New Roman" w:eastAsiaTheme="majorEastAsia" w:hAnsi="Times New Roman" w:cs="Times New Roman"/>
          <w:b/>
          <w:sz w:val="24"/>
          <w:szCs w:val="24"/>
        </w:rPr>
      </w:pPr>
      <w:r w:rsidRPr="00AB39EB">
        <w:rPr>
          <w:rFonts w:ascii="Times New Roman" w:eastAsiaTheme="majorEastAsia" w:hAnsi="Times New Roman" w:cs="Times New Roman"/>
          <w:b/>
          <w:sz w:val="24"/>
          <w:szCs w:val="24"/>
        </w:rPr>
        <w:t>代表性论文专著目录：</w:t>
      </w:r>
    </w:p>
    <w:p w:rsidR="00100A8F" w:rsidRPr="00AB39EB" w:rsidRDefault="00100A8F" w:rsidP="00100A8F">
      <w:pPr>
        <w:adjustRightInd w:val="0"/>
        <w:snapToGrid w:val="0"/>
        <w:spacing w:line="300" w:lineRule="auto"/>
        <w:ind w:left="420"/>
        <w:rPr>
          <w:rFonts w:ascii="Times New Roman" w:hAnsi="Times New Roman" w:cs="Times New Roman"/>
          <w:sz w:val="24"/>
          <w:szCs w:val="24"/>
        </w:rPr>
      </w:pPr>
      <w:r w:rsidRPr="00AB39EB">
        <w:rPr>
          <w:rFonts w:ascii="Times New Roman" w:hAnsi="Times New Roman" w:cs="Times New Roman"/>
          <w:kern w:val="0"/>
          <w:sz w:val="24"/>
          <w:szCs w:val="24"/>
        </w:rPr>
        <w:t xml:space="preserve">Song, Y.H., Li, Z.Z., Dietrich, C.H. &amp; Li, C. 2017. </w:t>
      </w:r>
      <w:r w:rsidRPr="00AB39EB">
        <w:rPr>
          <w:rFonts w:ascii="Times New Roman" w:hAnsi="Times New Roman" w:cs="Times New Roman"/>
          <w:bCs/>
          <w:kern w:val="0"/>
          <w:sz w:val="24"/>
          <w:szCs w:val="24"/>
        </w:rPr>
        <w:t xml:space="preserve">New contributions to the leafhopper genus </w:t>
      </w:r>
      <w:r w:rsidRPr="00AB39EB">
        <w:rPr>
          <w:rFonts w:ascii="Times New Roman" w:hAnsi="Times New Roman" w:cs="Times New Roman"/>
          <w:bCs/>
          <w:i/>
          <w:kern w:val="0"/>
          <w:sz w:val="24"/>
          <w:szCs w:val="24"/>
        </w:rPr>
        <w:t>Gladkara</w:t>
      </w:r>
      <w:r w:rsidRPr="00AB39EB">
        <w:rPr>
          <w:rFonts w:ascii="Times New Roman" w:hAnsi="Times New Roman" w:cs="Times New Roman"/>
          <w:bCs/>
          <w:kern w:val="0"/>
          <w:sz w:val="24"/>
          <w:szCs w:val="24"/>
        </w:rPr>
        <w:t xml:space="preserve"> from Thailand (Hemiptera: Cicadellidae: Typhlocybinae: Erythroneurini). Zookeys, 725: 31-36.</w:t>
      </w:r>
    </w:p>
    <w:p w:rsidR="00100A8F" w:rsidRPr="00AB39EB" w:rsidRDefault="00100A8F" w:rsidP="00100A8F">
      <w:pPr>
        <w:adjustRightInd w:val="0"/>
        <w:snapToGrid w:val="0"/>
        <w:spacing w:line="360" w:lineRule="exact"/>
        <w:ind w:left="420"/>
        <w:rPr>
          <w:rFonts w:ascii="Times New Roman" w:eastAsia="黑体" w:hAnsi="Times New Roman" w:cs="Times New Roman"/>
          <w:sz w:val="24"/>
          <w:szCs w:val="24"/>
        </w:rPr>
      </w:pPr>
      <w:r w:rsidRPr="00AB39EB">
        <w:rPr>
          <w:rFonts w:ascii="Times New Roman" w:hAnsi="Times New Roman" w:cs="Times New Roman"/>
          <w:kern w:val="0"/>
          <w:sz w:val="24"/>
          <w:szCs w:val="24"/>
        </w:rPr>
        <w:t>Song, Y.H., Li, Z.Z.</w:t>
      </w:r>
      <w:r w:rsidRPr="00AB39EB">
        <w:rPr>
          <w:rFonts w:ascii="Times New Roman" w:eastAsia="楷体_GB2312" w:hAnsi="Times New Roman" w:cs="Times New Roman"/>
          <w:sz w:val="24"/>
          <w:szCs w:val="24"/>
        </w:rPr>
        <w:t xml:space="preserve"> 2013. </w:t>
      </w:r>
      <w:r w:rsidRPr="00AB39EB">
        <w:rPr>
          <w:rFonts w:ascii="Times New Roman" w:hAnsi="Times New Roman" w:cs="Times New Roman"/>
          <w:bCs/>
          <w:kern w:val="0"/>
          <w:sz w:val="24"/>
          <w:szCs w:val="24"/>
        </w:rPr>
        <w:t xml:space="preserve">Some new species and new record of the genus </w:t>
      </w:r>
      <w:r w:rsidRPr="00AB39EB">
        <w:rPr>
          <w:rFonts w:ascii="Times New Roman" w:hAnsi="Times New Roman" w:cs="Times New Roman"/>
          <w:bCs/>
          <w:i/>
          <w:iCs/>
          <w:kern w:val="0"/>
          <w:sz w:val="24"/>
          <w:szCs w:val="24"/>
        </w:rPr>
        <w:t xml:space="preserve">Arboridia </w:t>
      </w:r>
      <w:r w:rsidRPr="00AB39EB">
        <w:rPr>
          <w:rFonts w:ascii="Times New Roman" w:hAnsi="Times New Roman" w:cs="Times New Roman"/>
          <w:bCs/>
          <w:kern w:val="0"/>
          <w:sz w:val="24"/>
          <w:szCs w:val="24"/>
        </w:rPr>
        <w:t xml:space="preserve">Zachvatkin (Hemiptera: Cicadellidae: Typhlocybinae) from six provinces of China. </w:t>
      </w:r>
      <w:r w:rsidRPr="00AB39EB">
        <w:rPr>
          <w:rFonts w:ascii="Times New Roman" w:eastAsia="楷体_GB2312" w:hAnsi="Times New Roman" w:cs="Times New Roman"/>
          <w:sz w:val="24"/>
          <w:szCs w:val="24"/>
        </w:rPr>
        <w:t>Zootaxa, 3613(3): 229-244.</w:t>
      </w:r>
    </w:p>
    <w:p w:rsidR="00100A8F" w:rsidRPr="00AB39EB" w:rsidRDefault="00100A8F" w:rsidP="00100A8F">
      <w:pPr>
        <w:adjustRightInd w:val="0"/>
        <w:snapToGrid w:val="0"/>
        <w:spacing w:line="360" w:lineRule="exact"/>
        <w:ind w:left="420"/>
        <w:rPr>
          <w:rFonts w:ascii="Times New Roman" w:eastAsia="楷体_GB2312" w:hAnsi="Times New Roman" w:cs="Times New Roman"/>
          <w:sz w:val="24"/>
          <w:szCs w:val="24"/>
        </w:rPr>
      </w:pPr>
      <w:r w:rsidRPr="00AB39EB">
        <w:rPr>
          <w:rFonts w:ascii="Times New Roman" w:hAnsi="Times New Roman" w:cs="Times New Roman"/>
          <w:kern w:val="0"/>
          <w:sz w:val="24"/>
          <w:szCs w:val="24"/>
        </w:rPr>
        <w:t>Song, Y.H., Li, Z.Z.</w:t>
      </w:r>
      <w:r w:rsidRPr="00AB39EB">
        <w:rPr>
          <w:rFonts w:ascii="Times New Roman" w:eastAsia="楷体_GB2312" w:hAnsi="Times New Roman" w:cs="Times New Roman"/>
          <w:sz w:val="24"/>
          <w:szCs w:val="24"/>
        </w:rPr>
        <w:t xml:space="preserve">&amp; Xiong, K.N. 2011. </w:t>
      </w:r>
      <w:r w:rsidRPr="00AB39EB">
        <w:rPr>
          <w:rFonts w:ascii="Times New Roman" w:eastAsia="楷体_GB2312" w:hAnsi="Times New Roman" w:cs="Times New Roman"/>
          <w:bCs/>
          <w:sz w:val="24"/>
          <w:szCs w:val="24"/>
        </w:rPr>
        <w:t xml:space="preserve">Three new species of the leafhopper genus </w:t>
      </w:r>
      <w:r w:rsidRPr="00AB39EB">
        <w:rPr>
          <w:rFonts w:ascii="Times New Roman" w:eastAsia="楷体_GB2312" w:hAnsi="Times New Roman" w:cs="Times New Roman"/>
          <w:bCs/>
          <w:i/>
          <w:iCs/>
          <w:sz w:val="24"/>
          <w:szCs w:val="24"/>
        </w:rPr>
        <w:t xml:space="preserve">Tautoneura </w:t>
      </w:r>
      <w:r w:rsidRPr="00AB39EB">
        <w:rPr>
          <w:rFonts w:ascii="Times New Roman" w:eastAsia="楷体_GB2312" w:hAnsi="Times New Roman" w:cs="Times New Roman"/>
          <w:bCs/>
          <w:sz w:val="24"/>
          <w:szCs w:val="24"/>
        </w:rPr>
        <w:t xml:space="preserve">Anufriev </w:t>
      </w:r>
      <w:r w:rsidRPr="00AB39EB">
        <w:rPr>
          <w:rFonts w:ascii="Times New Roman" w:eastAsia="楷体_GB2312" w:hAnsi="Times New Roman" w:cs="Times New Roman"/>
          <w:sz w:val="24"/>
          <w:szCs w:val="24"/>
        </w:rPr>
        <w:t>(</w:t>
      </w:r>
      <w:r w:rsidRPr="00AB39EB">
        <w:rPr>
          <w:rFonts w:ascii="Times New Roman" w:eastAsia="楷体_GB2312" w:hAnsi="Times New Roman" w:cs="Times New Roman"/>
          <w:bCs/>
          <w:sz w:val="24"/>
          <w:szCs w:val="24"/>
        </w:rPr>
        <w:t>Hemiptera, Cicadellidae, Typhlocybinae</w:t>
      </w:r>
      <w:r w:rsidRPr="00AB39EB">
        <w:rPr>
          <w:rFonts w:ascii="Times New Roman" w:eastAsia="楷体_GB2312" w:hAnsi="Times New Roman" w:cs="Times New Roman"/>
          <w:sz w:val="24"/>
          <w:szCs w:val="24"/>
        </w:rPr>
        <w:t xml:space="preserve">) </w:t>
      </w:r>
      <w:r w:rsidRPr="00AB39EB">
        <w:rPr>
          <w:rFonts w:ascii="Times New Roman" w:eastAsia="楷体_GB2312" w:hAnsi="Times New Roman" w:cs="Times New Roman"/>
          <w:bCs/>
          <w:sz w:val="24"/>
          <w:szCs w:val="24"/>
        </w:rPr>
        <w:t xml:space="preserve">from China. </w:t>
      </w:r>
      <w:r w:rsidRPr="00AB39EB">
        <w:rPr>
          <w:rFonts w:ascii="Times New Roman" w:eastAsia="楷体_GB2312" w:hAnsi="Times New Roman" w:cs="Times New Roman"/>
          <w:sz w:val="24"/>
          <w:szCs w:val="24"/>
        </w:rPr>
        <w:t>Zookeys, 83: 63-72.</w:t>
      </w:r>
    </w:p>
    <w:p w:rsidR="00AB39EB" w:rsidRDefault="00100A8F" w:rsidP="00EF6D85">
      <w:pPr>
        <w:ind w:left="420"/>
        <w:rPr>
          <w:rFonts w:ascii="Times New Roman" w:eastAsia="楷体_GB2312" w:hAnsi="Times New Roman" w:cs="Times New Roman"/>
          <w:sz w:val="24"/>
          <w:szCs w:val="24"/>
        </w:rPr>
      </w:pPr>
      <w:r w:rsidRPr="00AB39EB">
        <w:rPr>
          <w:rFonts w:ascii="Times New Roman" w:eastAsia="楷体_GB2312" w:hAnsi="Times New Roman" w:cs="Times New Roman"/>
          <w:sz w:val="24"/>
          <w:szCs w:val="24"/>
        </w:rPr>
        <w:t>Dietrich, C.H</w:t>
      </w:r>
      <w:r w:rsidR="00F57B2A" w:rsidRPr="00AB39EB">
        <w:rPr>
          <w:rFonts w:ascii="Times New Roman" w:eastAsia="楷体_GB2312" w:hAnsi="Times New Roman" w:cs="Times New Roman"/>
          <w:sz w:val="24"/>
          <w:szCs w:val="24"/>
        </w:rPr>
        <w:t>.</w:t>
      </w:r>
      <w:r w:rsidRPr="00AB39EB">
        <w:rPr>
          <w:rFonts w:ascii="Times New Roman" w:eastAsia="楷体_GB2312" w:hAnsi="Times New Roman" w:cs="Times New Roman"/>
          <w:sz w:val="24"/>
          <w:szCs w:val="24"/>
        </w:rPr>
        <w:t>, Dmitriev, D.A., 2006. Review of the New World genera of the leafhopper tribe Erythroneurini (Hemiptera: Cicadellidae: Typhlocybinae). Illinois Natural History Survey Bulletin, 37(5): 119-190.</w:t>
      </w:r>
    </w:p>
    <w:p w:rsidR="00456A57" w:rsidRPr="00AB39EB" w:rsidRDefault="00100A8F" w:rsidP="00EF6D85">
      <w:pPr>
        <w:ind w:left="420"/>
        <w:rPr>
          <w:rFonts w:ascii="Times New Roman" w:eastAsiaTheme="majorEastAsia" w:hAnsi="Times New Roman" w:cs="Times New Roman"/>
          <w:sz w:val="24"/>
          <w:szCs w:val="24"/>
        </w:rPr>
      </w:pPr>
      <w:r w:rsidRPr="00AB39EB">
        <w:rPr>
          <w:rFonts w:ascii="Times New Roman" w:eastAsia="楷体_GB2312" w:hAnsi="Times New Roman" w:cs="Times New Roman"/>
          <w:sz w:val="24"/>
          <w:szCs w:val="24"/>
        </w:rPr>
        <w:t>Dietrich, C. H., 2005. Keys to the families of Cicadomorpha and subfamilies and tribes of Cicadellidae (Hemipetra: Auchenorrhyncha). Florida Entomologist, 88(4): 502-517.</w:t>
      </w:r>
    </w:p>
    <w:sectPr w:rsidR="00456A57" w:rsidRPr="00AB39EB" w:rsidSect="00835F9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6D5D" w:rsidRDefault="00846D5D" w:rsidP="00D3087E">
      <w:r>
        <w:separator/>
      </w:r>
    </w:p>
  </w:endnote>
  <w:endnote w:type="continuationSeparator" w:id="1">
    <w:p w:rsidR="00846D5D" w:rsidRDefault="00846D5D" w:rsidP="00D308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imHei,Bold">
    <w:altName w:val="方正兰亭超细黑简体"/>
    <w:panose1 w:val="00000000000000000000"/>
    <w:charset w:val="86"/>
    <w:family w:val="auto"/>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6D5D" w:rsidRDefault="00846D5D" w:rsidP="00D3087E">
      <w:r>
        <w:separator/>
      </w:r>
    </w:p>
  </w:footnote>
  <w:footnote w:type="continuationSeparator" w:id="1">
    <w:p w:rsidR="00846D5D" w:rsidRDefault="00846D5D" w:rsidP="00D308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7E5218"/>
    <w:multiLevelType w:val="hybridMultilevel"/>
    <w:tmpl w:val="BF6AB840"/>
    <w:lvl w:ilvl="0" w:tplc="E9E6C7F8">
      <w:start w:val="1"/>
      <w:numFmt w:val="decimal"/>
      <w:lvlText w:val="%1."/>
      <w:lvlJc w:val="left"/>
      <w:pPr>
        <w:tabs>
          <w:tab w:val="num" w:pos="840"/>
        </w:tabs>
        <w:ind w:left="840" w:hanging="420"/>
      </w:pPr>
      <w:rPr>
        <w:rFonts w:ascii="Times New Roman" w:hAnsi="Times New Roman" w:cs="Times New Roman" w:hint="default"/>
        <w:b w:val="0"/>
        <w:color w:val="auto"/>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6A57"/>
    <w:rsid w:val="00100A8F"/>
    <w:rsid w:val="00145C7C"/>
    <w:rsid w:val="00456A57"/>
    <w:rsid w:val="00835F9C"/>
    <w:rsid w:val="00846D5D"/>
    <w:rsid w:val="00AB39EB"/>
    <w:rsid w:val="00D3087E"/>
    <w:rsid w:val="00ED2084"/>
    <w:rsid w:val="00EF6D85"/>
    <w:rsid w:val="00F14E0C"/>
    <w:rsid w:val="00F57B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F9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qFormat/>
    <w:rsid w:val="00456A57"/>
    <w:rPr>
      <w:sz w:val="21"/>
      <w:szCs w:val="21"/>
    </w:rPr>
  </w:style>
  <w:style w:type="paragraph" w:styleId="a4">
    <w:name w:val="List Paragraph"/>
    <w:basedOn w:val="a"/>
    <w:uiPriority w:val="34"/>
    <w:qFormat/>
    <w:rsid w:val="00100A8F"/>
    <w:pPr>
      <w:ind w:firstLineChars="200" w:firstLine="420"/>
    </w:pPr>
  </w:style>
  <w:style w:type="paragraph" w:styleId="a5">
    <w:name w:val="header"/>
    <w:basedOn w:val="a"/>
    <w:link w:val="Char"/>
    <w:uiPriority w:val="99"/>
    <w:unhideWhenUsed/>
    <w:rsid w:val="00D308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D3087E"/>
    <w:rPr>
      <w:sz w:val="18"/>
      <w:szCs w:val="18"/>
    </w:rPr>
  </w:style>
  <w:style w:type="paragraph" w:styleId="a6">
    <w:name w:val="footer"/>
    <w:basedOn w:val="a"/>
    <w:link w:val="Char0"/>
    <w:uiPriority w:val="99"/>
    <w:unhideWhenUsed/>
    <w:rsid w:val="00D3087E"/>
    <w:pPr>
      <w:tabs>
        <w:tab w:val="center" w:pos="4153"/>
        <w:tab w:val="right" w:pos="8306"/>
      </w:tabs>
      <w:snapToGrid w:val="0"/>
      <w:jc w:val="left"/>
    </w:pPr>
    <w:rPr>
      <w:sz w:val="18"/>
      <w:szCs w:val="18"/>
    </w:rPr>
  </w:style>
  <w:style w:type="character" w:customStyle="1" w:styleId="Char0">
    <w:name w:val="页脚 Char"/>
    <w:basedOn w:val="a0"/>
    <w:link w:val="a6"/>
    <w:uiPriority w:val="99"/>
    <w:rsid w:val="00D3087E"/>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214</Words>
  <Characters>1225</Characters>
  <Application>Microsoft Office Word</Application>
  <DocSecurity>0</DocSecurity>
  <Lines>10</Lines>
  <Paragraphs>2</Paragraphs>
  <ScaleCrop>false</ScaleCrop>
  <Company/>
  <LinksUpToDate>false</LinksUpToDate>
  <CharactersWithSpaces>1437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dreamsummit</cp:lastModifiedBy>
  <cp:revision>7</cp:revision>
  <dcterms:created xsi:type="dcterms:W3CDTF">2021-07-08T10:00:00Z</dcterms:created>
  <dcterms:modified xsi:type="dcterms:W3CDTF">2021-07-09T00:48:00Z</dcterms:modified>
</cp:coreProperties>
</file>