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64" w:rsidRPr="009D637B" w:rsidRDefault="00560364" w:rsidP="00560364">
      <w:pPr>
        <w:rPr>
          <w:rFonts w:ascii="Times New Roman" w:hAnsi="Times New Roman" w:cs="Times New Roman"/>
          <w:sz w:val="28"/>
          <w:szCs w:val="28"/>
        </w:rPr>
      </w:pPr>
      <w:r w:rsidRPr="009D637B">
        <w:rPr>
          <w:rFonts w:ascii="Times New Roman" w:cs="Times New Roman"/>
          <w:sz w:val="28"/>
          <w:szCs w:val="28"/>
        </w:rPr>
        <w:t>附件：</w:t>
      </w:r>
    </w:p>
    <w:p w:rsidR="00560364" w:rsidRPr="00E94E74" w:rsidRDefault="007B24B4" w:rsidP="00560364">
      <w:pPr>
        <w:jc w:val="center"/>
        <w:rPr>
          <w:rFonts w:ascii="Times New Roman" w:cs="Times New Roman"/>
          <w:b/>
          <w:sz w:val="28"/>
          <w:szCs w:val="28"/>
        </w:rPr>
      </w:pPr>
      <w:r w:rsidRPr="009D637B">
        <w:rPr>
          <w:rFonts w:ascii="Times New Roman" w:cs="Times New Roman"/>
          <w:b/>
          <w:sz w:val="28"/>
          <w:szCs w:val="28"/>
        </w:rPr>
        <w:t>《</w:t>
      </w:r>
      <w:r w:rsidR="00BC0FA0" w:rsidRPr="00BC0FA0">
        <w:rPr>
          <w:rFonts w:ascii="Times New Roman" w:cs="Times New Roman" w:hint="eastAsia"/>
          <w:b/>
          <w:sz w:val="28"/>
          <w:szCs w:val="28"/>
        </w:rPr>
        <w:t>贵州突出矿井瓦斯区域高效精准治理关键技术与工程示范</w:t>
      </w:r>
      <w:r w:rsidRPr="009D637B">
        <w:rPr>
          <w:rFonts w:ascii="Times New Roman" w:cs="Times New Roman"/>
          <w:b/>
          <w:sz w:val="28"/>
          <w:szCs w:val="28"/>
        </w:rPr>
        <w:t>》</w:t>
      </w:r>
    </w:p>
    <w:p w:rsidR="007B24B4" w:rsidRPr="009D637B" w:rsidRDefault="007B24B4" w:rsidP="00560364">
      <w:pPr>
        <w:jc w:val="center"/>
        <w:rPr>
          <w:rFonts w:ascii="Times New Roman" w:hAnsi="Times New Roman" w:cs="Times New Roman"/>
          <w:b/>
          <w:sz w:val="28"/>
          <w:szCs w:val="28"/>
        </w:rPr>
      </w:pPr>
      <w:r w:rsidRPr="009D637B">
        <w:rPr>
          <w:rFonts w:ascii="Times New Roman" w:cs="Times New Roman"/>
          <w:b/>
          <w:sz w:val="28"/>
          <w:szCs w:val="28"/>
        </w:rPr>
        <w:t>项目公示材料</w:t>
      </w:r>
    </w:p>
    <w:p w:rsidR="009D637B" w:rsidRDefault="00B00C6A" w:rsidP="00B34A60">
      <w:pPr>
        <w:spacing w:line="440" w:lineRule="atLeast"/>
        <w:rPr>
          <w:rFonts w:ascii="Times New Roman" w:cs="Times New Roman"/>
          <w:sz w:val="28"/>
          <w:szCs w:val="28"/>
        </w:rPr>
      </w:pPr>
      <w:r w:rsidRPr="009D637B">
        <w:rPr>
          <w:rFonts w:ascii="Times New Roman" w:cs="Times New Roman"/>
          <w:b/>
          <w:sz w:val="28"/>
          <w:szCs w:val="28"/>
        </w:rPr>
        <w:t>项目名称：</w:t>
      </w:r>
      <w:r w:rsidR="00BC0FA0" w:rsidRPr="00BC0FA0">
        <w:rPr>
          <w:rFonts w:ascii="Times New Roman" w:cs="Times New Roman" w:hint="eastAsia"/>
          <w:sz w:val="28"/>
          <w:szCs w:val="28"/>
        </w:rPr>
        <w:t>贵州突出矿井瓦斯区域高效精准治理关键技术与工程示范</w:t>
      </w:r>
    </w:p>
    <w:p w:rsidR="0000636D" w:rsidRPr="006670AB" w:rsidRDefault="0000636D" w:rsidP="00B34A60">
      <w:pPr>
        <w:spacing w:line="440" w:lineRule="atLeast"/>
        <w:rPr>
          <w:rFonts w:ascii="Times New Roman" w:hAnsi="Times New Roman" w:cs="Times New Roman"/>
          <w:sz w:val="28"/>
          <w:szCs w:val="28"/>
        </w:rPr>
      </w:pPr>
      <w:r w:rsidRPr="00B34A60">
        <w:rPr>
          <w:rFonts w:ascii="Times New Roman" w:cs="Times New Roman" w:hint="eastAsia"/>
          <w:b/>
          <w:sz w:val="28"/>
          <w:szCs w:val="28"/>
        </w:rPr>
        <w:t>推荐</w:t>
      </w:r>
      <w:r w:rsidRPr="00B34A60">
        <w:rPr>
          <w:rFonts w:ascii="Times New Roman" w:cs="Times New Roman"/>
          <w:b/>
          <w:sz w:val="28"/>
          <w:szCs w:val="28"/>
        </w:rPr>
        <w:t>单位：</w:t>
      </w:r>
      <w:r w:rsidR="00B34A60" w:rsidRPr="00B34A60">
        <w:rPr>
          <w:rFonts w:ascii="Times New Roman" w:cs="Times New Roman"/>
          <w:sz w:val="28"/>
          <w:szCs w:val="28"/>
        </w:rPr>
        <w:t>兖矿贵州能化有限公司</w:t>
      </w:r>
    </w:p>
    <w:p w:rsidR="0000636D" w:rsidRPr="009D637B" w:rsidRDefault="0000636D" w:rsidP="00B34A60">
      <w:pPr>
        <w:spacing w:line="440" w:lineRule="atLeast"/>
        <w:rPr>
          <w:rFonts w:ascii="Times New Roman" w:hAnsi="Times New Roman" w:cs="Times New Roman"/>
          <w:sz w:val="28"/>
          <w:szCs w:val="28"/>
        </w:rPr>
      </w:pPr>
      <w:r>
        <w:rPr>
          <w:rFonts w:ascii="Times New Roman" w:cs="Times New Roman" w:hint="eastAsia"/>
          <w:b/>
          <w:sz w:val="28"/>
          <w:szCs w:val="28"/>
        </w:rPr>
        <w:t>推荐等级</w:t>
      </w:r>
      <w:r w:rsidRPr="006670AB">
        <w:rPr>
          <w:rFonts w:ascii="Times New Roman" w:cs="Times New Roman"/>
          <w:b/>
          <w:sz w:val="28"/>
          <w:szCs w:val="28"/>
        </w:rPr>
        <w:t>：</w:t>
      </w:r>
      <w:r w:rsidR="00226BDB" w:rsidRPr="00BA58CC">
        <w:rPr>
          <w:rFonts w:ascii="宋体" w:eastAsia="宋体" w:hAnsi="宋体" w:hint="eastAsia"/>
          <w:sz w:val="28"/>
          <w:szCs w:val="28"/>
        </w:rPr>
        <w:t>科学</w:t>
      </w:r>
      <w:r w:rsidR="00226BDB" w:rsidRPr="00BA58CC">
        <w:rPr>
          <w:rFonts w:ascii="宋体" w:eastAsia="宋体" w:hAnsi="宋体"/>
          <w:sz w:val="28"/>
          <w:szCs w:val="28"/>
        </w:rPr>
        <w:t>技术进步奖</w:t>
      </w:r>
      <w:r w:rsidRPr="006670AB">
        <w:rPr>
          <w:rFonts w:ascii="Times New Roman" w:cs="Times New Roman"/>
          <w:sz w:val="28"/>
          <w:szCs w:val="28"/>
        </w:rPr>
        <w:t>二等奖</w:t>
      </w:r>
      <w:r w:rsidR="00B34A60">
        <w:rPr>
          <w:rFonts w:ascii="Times New Roman" w:cs="Times New Roman" w:hint="eastAsia"/>
          <w:sz w:val="28"/>
          <w:szCs w:val="28"/>
        </w:rPr>
        <w:t>、三等奖</w:t>
      </w:r>
    </w:p>
    <w:p w:rsidR="0000636D" w:rsidRPr="009D637B" w:rsidRDefault="0000636D" w:rsidP="00B34A60">
      <w:pPr>
        <w:spacing w:line="440" w:lineRule="atLeast"/>
        <w:rPr>
          <w:rFonts w:ascii="Times New Roman" w:hAnsi="Times New Roman" w:cs="Times New Roman"/>
          <w:b/>
          <w:sz w:val="28"/>
          <w:szCs w:val="28"/>
        </w:rPr>
      </w:pPr>
      <w:r w:rsidRPr="009D637B">
        <w:rPr>
          <w:rFonts w:ascii="Times New Roman" w:cs="Times New Roman"/>
          <w:b/>
          <w:sz w:val="28"/>
          <w:szCs w:val="28"/>
        </w:rPr>
        <w:t>项目简介：</w:t>
      </w:r>
    </w:p>
    <w:p w:rsidR="00B34A60" w:rsidRPr="00B34A60" w:rsidRDefault="00B34A60" w:rsidP="007C1F35">
      <w:pPr>
        <w:pStyle w:val="a8"/>
        <w:adjustRightInd w:val="0"/>
        <w:snapToGrid w:val="0"/>
        <w:spacing w:line="500" w:lineRule="atLeast"/>
        <w:ind w:firstLine="560"/>
        <w:rPr>
          <w:rFonts w:ascii="宋体" w:hAnsi="宋体"/>
          <w:sz w:val="28"/>
          <w:szCs w:val="28"/>
        </w:rPr>
      </w:pPr>
      <w:r w:rsidRPr="00B34A60">
        <w:rPr>
          <w:rFonts w:ascii="Times New Roman" w:hint="eastAsia"/>
          <w:color w:val="000000"/>
          <w:sz w:val="28"/>
          <w:szCs w:val="28"/>
        </w:rPr>
        <w:t>该</w:t>
      </w:r>
      <w:r w:rsidRPr="00B34A60">
        <w:rPr>
          <w:rFonts w:ascii="Times New Roman"/>
          <w:color w:val="000000"/>
          <w:sz w:val="28"/>
          <w:szCs w:val="28"/>
        </w:rPr>
        <w:t>项目</w:t>
      </w:r>
      <w:r w:rsidRPr="00B34A60">
        <w:rPr>
          <w:rFonts w:ascii="Times New Roman" w:hint="eastAsia"/>
          <w:color w:val="000000"/>
          <w:sz w:val="28"/>
          <w:szCs w:val="28"/>
        </w:rPr>
        <w:t>属于</w:t>
      </w:r>
      <w:r w:rsidRPr="00B34A60">
        <w:rPr>
          <w:rFonts w:ascii="Times New Roman"/>
          <w:color w:val="000000"/>
          <w:sz w:val="28"/>
          <w:szCs w:val="28"/>
        </w:rPr>
        <w:t>矿山安全技术领域</w:t>
      </w:r>
      <w:r w:rsidRPr="00B34A60">
        <w:rPr>
          <w:rFonts w:ascii="宋体" w:hAnsi="宋体"/>
          <w:sz w:val="28"/>
          <w:szCs w:val="28"/>
        </w:rPr>
        <w:t>，主要用于</w:t>
      </w:r>
      <w:r w:rsidRPr="00B34A60">
        <w:rPr>
          <w:rFonts w:ascii="宋体" w:hAnsi="宋体" w:hint="eastAsia"/>
          <w:sz w:val="28"/>
          <w:szCs w:val="28"/>
        </w:rPr>
        <w:t>矿井</w:t>
      </w:r>
      <w:r w:rsidRPr="00B34A60">
        <w:rPr>
          <w:rFonts w:ascii="宋体" w:hAnsi="宋体"/>
          <w:sz w:val="28"/>
          <w:szCs w:val="28"/>
        </w:rPr>
        <w:t>瓦斯</w:t>
      </w:r>
      <w:r w:rsidRPr="00B34A60">
        <w:rPr>
          <w:rFonts w:ascii="宋体" w:hAnsi="宋体" w:hint="eastAsia"/>
          <w:sz w:val="28"/>
          <w:szCs w:val="28"/>
        </w:rPr>
        <w:t>灾害防治</w:t>
      </w:r>
      <w:r w:rsidRPr="00B34A60">
        <w:rPr>
          <w:rFonts w:ascii="宋体" w:hAnsi="宋体"/>
          <w:sz w:val="28"/>
          <w:szCs w:val="28"/>
        </w:rPr>
        <w:t>，</w:t>
      </w:r>
      <w:r w:rsidRPr="00B34A60">
        <w:rPr>
          <w:rFonts w:ascii="宋体" w:hAnsi="宋体" w:hint="eastAsia"/>
          <w:sz w:val="28"/>
          <w:szCs w:val="28"/>
        </w:rPr>
        <w:t>服务于煤炭安全、绿色、高效开采。</w:t>
      </w:r>
    </w:p>
    <w:p w:rsidR="00B34A60" w:rsidRPr="00B34A60" w:rsidRDefault="00B34A60" w:rsidP="007C1F35">
      <w:pPr>
        <w:pStyle w:val="a8"/>
        <w:adjustRightInd w:val="0"/>
        <w:snapToGrid w:val="0"/>
        <w:spacing w:line="500" w:lineRule="atLeast"/>
        <w:ind w:firstLine="560"/>
        <w:rPr>
          <w:rFonts w:ascii="Times New Roman"/>
          <w:sz w:val="28"/>
          <w:szCs w:val="28"/>
        </w:rPr>
      </w:pPr>
      <w:r w:rsidRPr="00B34A60">
        <w:rPr>
          <w:rFonts w:ascii="Times New Roman" w:hint="eastAsia"/>
          <w:color w:val="000000"/>
          <w:sz w:val="28"/>
          <w:szCs w:val="28"/>
        </w:rPr>
        <w:t>贵州省是国家煤炭基地</w:t>
      </w:r>
      <w:r w:rsidRPr="00B34A60">
        <w:rPr>
          <w:rFonts w:ascii="Times New Roman" w:hint="eastAsia"/>
          <w:color w:val="000000"/>
          <w:sz w:val="28"/>
          <w:szCs w:val="28"/>
        </w:rPr>
        <w:t>-</w:t>
      </w:r>
      <w:r w:rsidRPr="00B34A60">
        <w:rPr>
          <w:rFonts w:ascii="Times New Roman" w:hint="eastAsia"/>
          <w:color w:val="000000"/>
          <w:sz w:val="28"/>
          <w:szCs w:val="28"/>
        </w:rPr>
        <w:t>云贵基地的重要组成部分，储量位居全国第五，煤炭工业是贵州省重点支持的十大千亿级工业产业。然而，贵州地区煤层赋存条件复杂，</w:t>
      </w:r>
      <w:r w:rsidRPr="00B34A60">
        <w:rPr>
          <w:rFonts w:ascii="Times New Roman" w:hAnsiTheme="minorEastAsia" w:hint="eastAsia"/>
          <w:sz w:val="28"/>
          <w:szCs w:val="28"/>
        </w:rPr>
        <w:t>具有地质构造发育、微孔隙结构、高吸附、低渗透等特点，</w:t>
      </w:r>
      <w:r w:rsidRPr="00B34A60">
        <w:rPr>
          <w:rFonts w:ascii="Times New Roman" w:hAnsiTheme="minorEastAsia"/>
          <w:sz w:val="28"/>
          <w:szCs w:val="28"/>
        </w:rPr>
        <w:t>煤层瓦斯含量高，煤与瓦斯突出灾害严重，</w:t>
      </w:r>
      <w:r w:rsidR="00C81048">
        <w:rPr>
          <w:rFonts w:ascii="Times New Roman" w:hAnsiTheme="minorEastAsia" w:hint="eastAsia"/>
          <w:sz w:val="28"/>
          <w:szCs w:val="28"/>
        </w:rPr>
        <w:t>瓦斯</w:t>
      </w:r>
      <w:r w:rsidRPr="00B34A60">
        <w:rPr>
          <w:rFonts w:ascii="Times New Roman" w:hAnsiTheme="minorEastAsia"/>
          <w:sz w:val="28"/>
          <w:szCs w:val="28"/>
        </w:rPr>
        <w:t>事故</w:t>
      </w:r>
      <w:r w:rsidR="00C81048">
        <w:rPr>
          <w:rFonts w:ascii="Times New Roman" w:hAnsiTheme="minorEastAsia" w:hint="eastAsia"/>
          <w:sz w:val="28"/>
          <w:szCs w:val="28"/>
        </w:rPr>
        <w:t>时</w:t>
      </w:r>
      <w:r w:rsidRPr="00B34A60">
        <w:rPr>
          <w:rFonts w:ascii="Times New Roman" w:hAnsiTheme="minorEastAsia"/>
          <w:sz w:val="28"/>
          <w:szCs w:val="28"/>
        </w:rPr>
        <w:t>有发生</w:t>
      </w:r>
      <w:r w:rsidRPr="00B34A60">
        <w:rPr>
          <w:rFonts w:ascii="Times New Roman" w:hAnsiTheme="minorEastAsia" w:hint="eastAsia"/>
          <w:sz w:val="28"/>
          <w:szCs w:val="28"/>
        </w:rPr>
        <w:t>，</w:t>
      </w:r>
      <w:r w:rsidRPr="00B34A60">
        <w:rPr>
          <w:rFonts w:ascii="Times New Roman" w:hAnsiTheme="minorEastAsia"/>
          <w:sz w:val="28"/>
          <w:szCs w:val="28"/>
        </w:rPr>
        <w:t>瓦斯</w:t>
      </w:r>
      <w:r w:rsidRPr="00B34A60">
        <w:rPr>
          <w:rFonts w:ascii="Times New Roman" w:hAnsiTheme="minorEastAsia" w:hint="eastAsia"/>
          <w:sz w:val="28"/>
          <w:szCs w:val="28"/>
        </w:rPr>
        <w:t>灾害</w:t>
      </w:r>
      <w:r w:rsidRPr="00B34A60">
        <w:rPr>
          <w:rFonts w:ascii="Times New Roman" w:hAnsiTheme="minorEastAsia"/>
          <w:sz w:val="28"/>
          <w:szCs w:val="28"/>
        </w:rPr>
        <w:t>防治一直是</w:t>
      </w:r>
      <w:r w:rsidRPr="00B34A60">
        <w:rPr>
          <w:rFonts w:ascii="Times New Roman" w:hAnsiTheme="minorEastAsia" w:hint="eastAsia"/>
          <w:sz w:val="28"/>
          <w:szCs w:val="28"/>
        </w:rPr>
        <w:t>贵州省</w:t>
      </w:r>
      <w:r w:rsidRPr="00B34A60">
        <w:rPr>
          <w:rFonts w:ascii="Times New Roman" w:hAnsiTheme="minorEastAsia"/>
          <w:sz w:val="28"/>
          <w:szCs w:val="28"/>
        </w:rPr>
        <w:t>安全工作的重点。</w:t>
      </w:r>
    </w:p>
    <w:p w:rsidR="00B34A60" w:rsidRPr="00B34A60" w:rsidRDefault="00B34A60" w:rsidP="007C1F35">
      <w:pPr>
        <w:pStyle w:val="a8"/>
        <w:adjustRightInd w:val="0"/>
        <w:snapToGrid w:val="0"/>
        <w:spacing w:line="500" w:lineRule="atLeast"/>
        <w:ind w:firstLine="560"/>
        <w:rPr>
          <w:rFonts w:ascii="Times New Roman"/>
          <w:color w:val="000000"/>
          <w:sz w:val="28"/>
          <w:szCs w:val="28"/>
        </w:rPr>
      </w:pPr>
      <w:r w:rsidRPr="00B34A60">
        <w:rPr>
          <w:rFonts w:ascii="Times New Roman" w:hint="eastAsia"/>
          <w:color w:val="000000"/>
          <w:sz w:val="28"/>
          <w:szCs w:val="28"/>
        </w:rPr>
        <w:t>贵州煤矿主要采用常规钻孔、底抽巷、高抽巷相结合的方式进行瓦斯抽采治理，主要存在以下四方面瓶颈问题：</w:t>
      </w:r>
      <w:r w:rsidR="00E86F17">
        <w:rPr>
          <w:rFonts w:ascii="Times New Roman"/>
          <w:color w:val="000000"/>
          <w:sz w:val="28"/>
          <w:szCs w:val="28"/>
        </w:rPr>
        <w:fldChar w:fldCharType="begin"/>
      </w:r>
      <w:r w:rsidR="00C81048">
        <w:rPr>
          <w:rFonts w:ascii="Times New Roman" w:hint="eastAsia"/>
          <w:color w:val="000000"/>
          <w:sz w:val="28"/>
          <w:szCs w:val="28"/>
        </w:rPr>
        <w:instrText>= 1 \* GB2</w:instrText>
      </w:r>
      <w:r w:rsidR="00E86F17">
        <w:rPr>
          <w:rFonts w:ascii="Times New Roman"/>
          <w:color w:val="000000"/>
          <w:sz w:val="28"/>
          <w:szCs w:val="28"/>
        </w:rPr>
        <w:fldChar w:fldCharType="separate"/>
      </w:r>
      <w:r w:rsidR="00C81048">
        <w:rPr>
          <w:rFonts w:ascii="Times New Roman" w:hint="eastAsia"/>
          <w:noProof/>
          <w:color w:val="000000"/>
          <w:sz w:val="28"/>
          <w:szCs w:val="28"/>
        </w:rPr>
        <w:t>⑴</w:t>
      </w:r>
      <w:r w:rsidR="00E86F17">
        <w:rPr>
          <w:rFonts w:ascii="Times New Roman"/>
          <w:color w:val="000000"/>
          <w:sz w:val="28"/>
          <w:szCs w:val="28"/>
        </w:rPr>
        <w:fldChar w:fldCharType="end"/>
      </w:r>
      <w:r w:rsidRPr="00B34A60">
        <w:rPr>
          <w:rFonts w:ascii="Times New Roman" w:hint="eastAsia"/>
          <w:color w:val="000000"/>
          <w:sz w:val="28"/>
          <w:szCs w:val="28"/>
        </w:rPr>
        <w:t>瓦斯地质基础理论认识不清晰，区域瓦斯治理工程设计缺乏指导依据；</w:t>
      </w:r>
      <w:r w:rsidR="00E86F17">
        <w:rPr>
          <w:rFonts w:ascii="Times New Roman"/>
          <w:color w:val="000000"/>
          <w:sz w:val="28"/>
          <w:szCs w:val="28"/>
        </w:rPr>
        <w:fldChar w:fldCharType="begin"/>
      </w:r>
      <w:r w:rsidR="00C81048">
        <w:rPr>
          <w:rFonts w:ascii="Times New Roman" w:hint="eastAsia"/>
          <w:color w:val="000000"/>
          <w:sz w:val="28"/>
          <w:szCs w:val="28"/>
        </w:rPr>
        <w:instrText>= 2 \* GB2</w:instrText>
      </w:r>
      <w:r w:rsidR="00E86F17">
        <w:rPr>
          <w:rFonts w:ascii="Times New Roman"/>
          <w:color w:val="000000"/>
          <w:sz w:val="28"/>
          <w:szCs w:val="28"/>
        </w:rPr>
        <w:fldChar w:fldCharType="separate"/>
      </w:r>
      <w:r w:rsidR="00C81048">
        <w:rPr>
          <w:rFonts w:ascii="Times New Roman" w:hint="eastAsia"/>
          <w:noProof/>
          <w:color w:val="000000"/>
          <w:sz w:val="28"/>
          <w:szCs w:val="28"/>
        </w:rPr>
        <w:t>⑵</w:t>
      </w:r>
      <w:r w:rsidR="00E86F17">
        <w:rPr>
          <w:rFonts w:ascii="Times New Roman"/>
          <w:color w:val="000000"/>
          <w:sz w:val="28"/>
          <w:szCs w:val="28"/>
        </w:rPr>
        <w:fldChar w:fldCharType="end"/>
      </w:r>
      <w:r w:rsidRPr="00B34A60">
        <w:rPr>
          <w:rFonts w:ascii="Times New Roman" w:hint="eastAsia"/>
          <w:color w:val="000000"/>
          <w:sz w:val="28"/>
          <w:szCs w:val="28"/>
        </w:rPr>
        <w:t>现有瓦斯抽采方法治理范围小，工程量大，时空衔接矛盾</w:t>
      </w:r>
      <w:r w:rsidR="000F597F">
        <w:rPr>
          <w:rFonts w:ascii="Times New Roman" w:hint="eastAsia"/>
          <w:color w:val="000000"/>
          <w:sz w:val="28"/>
          <w:szCs w:val="28"/>
        </w:rPr>
        <w:t>突出</w:t>
      </w:r>
      <w:r w:rsidRPr="00B34A60">
        <w:rPr>
          <w:rFonts w:ascii="Times New Roman" w:hint="eastAsia"/>
          <w:color w:val="000000"/>
          <w:sz w:val="28"/>
          <w:szCs w:val="28"/>
        </w:rPr>
        <w:t>；</w:t>
      </w:r>
      <w:r w:rsidR="00E86F17">
        <w:rPr>
          <w:rFonts w:ascii="Times New Roman"/>
          <w:color w:val="000000"/>
          <w:sz w:val="28"/>
          <w:szCs w:val="28"/>
        </w:rPr>
        <w:fldChar w:fldCharType="begin"/>
      </w:r>
      <w:r w:rsidR="00C81048">
        <w:rPr>
          <w:rFonts w:ascii="Times New Roman" w:hint="eastAsia"/>
          <w:color w:val="000000"/>
          <w:sz w:val="28"/>
          <w:szCs w:val="28"/>
        </w:rPr>
        <w:instrText>= 3 \* GB2</w:instrText>
      </w:r>
      <w:r w:rsidR="00E86F17">
        <w:rPr>
          <w:rFonts w:ascii="Times New Roman"/>
          <w:color w:val="000000"/>
          <w:sz w:val="28"/>
          <w:szCs w:val="28"/>
        </w:rPr>
        <w:fldChar w:fldCharType="separate"/>
      </w:r>
      <w:r w:rsidR="00C81048">
        <w:rPr>
          <w:rFonts w:ascii="Times New Roman" w:hint="eastAsia"/>
          <w:noProof/>
          <w:color w:val="000000"/>
          <w:sz w:val="28"/>
          <w:szCs w:val="28"/>
        </w:rPr>
        <w:t>⑶</w:t>
      </w:r>
      <w:r w:rsidR="00E86F17">
        <w:rPr>
          <w:rFonts w:ascii="Times New Roman"/>
          <w:color w:val="000000"/>
          <w:sz w:val="28"/>
          <w:szCs w:val="28"/>
        </w:rPr>
        <w:fldChar w:fldCharType="end"/>
      </w:r>
      <w:r w:rsidRPr="00B34A60">
        <w:rPr>
          <w:rFonts w:ascii="Times New Roman" w:hint="eastAsia"/>
          <w:color w:val="000000"/>
          <w:sz w:val="28"/>
          <w:szCs w:val="28"/>
        </w:rPr>
        <w:t>常规钻进技术在碎软煤层中成孔困难，且钻孔轨迹</w:t>
      </w:r>
      <w:r w:rsidR="007C1F35">
        <w:rPr>
          <w:rFonts w:ascii="Times New Roman" w:hint="eastAsia"/>
          <w:color w:val="000000"/>
          <w:sz w:val="28"/>
          <w:szCs w:val="28"/>
        </w:rPr>
        <w:t>无法</w:t>
      </w:r>
      <w:r w:rsidRPr="00B34A60">
        <w:rPr>
          <w:rFonts w:ascii="Times New Roman" w:hint="eastAsia"/>
          <w:color w:val="000000"/>
          <w:sz w:val="28"/>
          <w:szCs w:val="28"/>
        </w:rPr>
        <w:t>控制，往往出现</w:t>
      </w:r>
      <w:r w:rsidR="007C1F35" w:rsidRPr="00B34A60">
        <w:rPr>
          <w:rFonts w:ascii="Times New Roman" w:hint="eastAsia"/>
          <w:color w:val="000000"/>
          <w:sz w:val="28"/>
          <w:szCs w:val="28"/>
        </w:rPr>
        <w:t>瓦斯抽采</w:t>
      </w:r>
      <w:r w:rsidRPr="00B34A60">
        <w:rPr>
          <w:rFonts w:ascii="Times New Roman" w:hint="eastAsia"/>
          <w:color w:val="000000"/>
          <w:sz w:val="28"/>
          <w:szCs w:val="28"/>
        </w:rPr>
        <w:t>盲区和死角，存在安全隐患；</w:t>
      </w:r>
      <w:r w:rsidR="00E86F17">
        <w:rPr>
          <w:rFonts w:ascii="Times New Roman"/>
          <w:color w:val="000000"/>
          <w:sz w:val="28"/>
          <w:szCs w:val="28"/>
        </w:rPr>
        <w:fldChar w:fldCharType="begin"/>
      </w:r>
      <w:r w:rsidR="00C81048">
        <w:rPr>
          <w:rFonts w:ascii="Times New Roman" w:hint="eastAsia"/>
          <w:color w:val="000000"/>
          <w:sz w:val="28"/>
          <w:szCs w:val="28"/>
        </w:rPr>
        <w:instrText>= 4 \* GB2</w:instrText>
      </w:r>
      <w:r w:rsidR="00E86F17">
        <w:rPr>
          <w:rFonts w:ascii="Times New Roman"/>
          <w:color w:val="000000"/>
          <w:sz w:val="28"/>
          <w:szCs w:val="28"/>
        </w:rPr>
        <w:fldChar w:fldCharType="separate"/>
      </w:r>
      <w:r w:rsidR="00C81048">
        <w:rPr>
          <w:rFonts w:ascii="Times New Roman" w:hint="eastAsia"/>
          <w:noProof/>
          <w:color w:val="000000"/>
          <w:sz w:val="28"/>
          <w:szCs w:val="28"/>
        </w:rPr>
        <w:t>⑷</w:t>
      </w:r>
      <w:r w:rsidR="00E86F17">
        <w:rPr>
          <w:rFonts w:ascii="Times New Roman"/>
          <w:color w:val="000000"/>
          <w:sz w:val="28"/>
          <w:szCs w:val="28"/>
        </w:rPr>
        <w:fldChar w:fldCharType="end"/>
      </w:r>
      <w:r w:rsidRPr="00B34A60">
        <w:rPr>
          <w:rFonts w:ascii="Times New Roman" w:hint="eastAsia"/>
          <w:color w:val="000000"/>
          <w:sz w:val="28"/>
          <w:szCs w:val="28"/>
        </w:rPr>
        <w:t>近距离突出煤层群开采时，受</w:t>
      </w:r>
      <w:r w:rsidR="007C1F35">
        <w:rPr>
          <w:rFonts w:ascii="Times New Roman" w:hint="eastAsia"/>
          <w:color w:val="000000"/>
          <w:sz w:val="28"/>
          <w:szCs w:val="28"/>
        </w:rPr>
        <w:t>采动卸压影响</w:t>
      </w:r>
      <w:r w:rsidRPr="00B34A60">
        <w:rPr>
          <w:rFonts w:ascii="Times New Roman" w:hint="eastAsia"/>
          <w:color w:val="000000"/>
          <w:sz w:val="28"/>
          <w:szCs w:val="28"/>
        </w:rPr>
        <w:t>，</w:t>
      </w:r>
      <w:r w:rsidR="007C1F35" w:rsidRPr="00B34A60">
        <w:rPr>
          <w:rFonts w:ascii="Times New Roman" w:hint="eastAsia"/>
          <w:color w:val="000000"/>
          <w:sz w:val="28"/>
          <w:szCs w:val="28"/>
        </w:rPr>
        <w:t>本煤层</w:t>
      </w:r>
      <w:r w:rsidR="007C1F35">
        <w:rPr>
          <w:rFonts w:ascii="Times New Roman" w:hint="eastAsia"/>
          <w:color w:val="000000"/>
          <w:sz w:val="28"/>
          <w:szCs w:val="28"/>
        </w:rPr>
        <w:t>、</w:t>
      </w:r>
      <w:r w:rsidR="007C1F35" w:rsidRPr="00B34A60">
        <w:rPr>
          <w:rFonts w:ascii="Times New Roman" w:hint="eastAsia"/>
          <w:color w:val="000000"/>
          <w:sz w:val="28"/>
          <w:szCs w:val="28"/>
        </w:rPr>
        <w:t>邻近层</w:t>
      </w:r>
      <w:r w:rsidR="007C1F35">
        <w:rPr>
          <w:rFonts w:ascii="Times New Roman" w:hint="eastAsia"/>
          <w:color w:val="000000"/>
          <w:sz w:val="28"/>
          <w:szCs w:val="28"/>
        </w:rPr>
        <w:t>、采空区</w:t>
      </w:r>
      <w:r w:rsidR="007C1F35" w:rsidRPr="00B34A60">
        <w:rPr>
          <w:rFonts w:ascii="Times New Roman" w:hint="eastAsia"/>
          <w:color w:val="000000"/>
          <w:sz w:val="28"/>
          <w:szCs w:val="28"/>
        </w:rPr>
        <w:t>卸压瓦斯</w:t>
      </w:r>
      <w:r w:rsidR="000F597F">
        <w:rPr>
          <w:rFonts w:ascii="Times New Roman" w:hint="eastAsia"/>
          <w:color w:val="000000"/>
          <w:sz w:val="28"/>
          <w:szCs w:val="28"/>
        </w:rPr>
        <w:t>涌出量大</w:t>
      </w:r>
      <w:r w:rsidRPr="00B34A60">
        <w:rPr>
          <w:rFonts w:ascii="Times New Roman" w:hint="eastAsia"/>
          <w:color w:val="000000"/>
          <w:sz w:val="28"/>
          <w:szCs w:val="28"/>
        </w:rPr>
        <w:t>，易导致回采工作面上隅角瓦斯超限，严重制约</w:t>
      </w:r>
      <w:r w:rsidR="007C1F35">
        <w:rPr>
          <w:rFonts w:ascii="Times New Roman" w:hint="eastAsia"/>
          <w:color w:val="000000"/>
          <w:sz w:val="28"/>
          <w:szCs w:val="28"/>
        </w:rPr>
        <w:t>工作面</w:t>
      </w:r>
      <w:r w:rsidRPr="00B34A60">
        <w:rPr>
          <w:rFonts w:ascii="Times New Roman" w:hint="eastAsia"/>
          <w:color w:val="000000"/>
          <w:sz w:val="28"/>
          <w:szCs w:val="28"/>
        </w:rPr>
        <w:t>回采速度。</w:t>
      </w:r>
    </w:p>
    <w:p w:rsidR="00B34A60" w:rsidRPr="00B34A60" w:rsidRDefault="00B34A60" w:rsidP="007C1F35">
      <w:pPr>
        <w:pStyle w:val="a8"/>
        <w:adjustRightInd w:val="0"/>
        <w:snapToGrid w:val="0"/>
        <w:spacing w:line="500" w:lineRule="atLeast"/>
        <w:ind w:firstLine="560"/>
        <w:rPr>
          <w:rFonts w:ascii="Times New Roman"/>
          <w:color w:val="000000"/>
          <w:sz w:val="28"/>
          <w:szCs w:val="28"/>
        </w:rPr>
      </w:pPr>
      <w:r w:rsidRPr="00B34A60">
        <w:rPr>
          <w:rFonts w:hint="eastAsia"/>
          <w:sz w:val="28"/>
          <w:szCs w:val="28"/>
        </w:rPr>
        <w:t>为此</w:t>
      </w:r>
      <w:r w:rsidR="003C305A">
        <w:rPr>
          <w:rFonts w:hint="eastAsia"/>
          <w:sz w:val="28"/>
          <w:szCs w:val="28"/>
        </w:rPr>
        <w:t>，</w:t>
      </w:r>
      <w:r w:rsidRPr="00B34A60">
        <w:rPr>
          <w:rFonts w:ascii="Times New Roman" w:hAnsi="宋体"/>
          <w:sz w:val="28"/>
          <w:szCs w:val="28"/>
          <w:lang w:val="zh-CN"/>
        </w:rPr>
        <w:t>兖矿贵州能化有限公司</w:t>
      </w:r>
      <w:r w:rsidRPr="00B34A60">
        <w:rPr>
          <w:rFonts w:ascii="Times New Roman" w:hAnsi="宋体" w:hint="eastAsia"/>
          <w:sz w:val="28"/>
          <w:szCs w:val="28"/>
          <w:lang w:val="zh-CN"/>
        </w:rPr>
        <w:t>联合</w:t>
      </w:r>
      <w:r w:rsidRPr="00B34A60">
        <w:rPr>
          <w:rFonts w:ascii="Times New Roman" w:hAnsi="宋体"/>
          <w:sz w:val="28"/>
          <w:szCs w:val="28"/>
          <w:lang w:val="zh-CN"/>
        </w:rPr>
        <w:t>中煤科工集团西安研究院有限公司</w:t>
      </w:r>
      <w:r w:rsidR="00391D3F">
        <w:rPr>
          <w:rFonts w:ascii="Times New Roman" w:hAnsi="宋体" w:hint="eastAsia"/>
          <w:sz w:val="28"/>
          <w:szCs w:val="28"/>
          <w:lang w:val="zh-CN"/>
        </w:rPr>
        <w:t>、</w:t>
      </w:r>
      <w:r w:rsidRPr="00B34A60">
        <w:rPr>
          <w:rFonts w:ascii="Times New Roman" w:hAnsi="宋体"/>
          <w:sz w:val="28"/>
          <w:szCs w:val="28"/>
          <w:lang w:val="zh-CN"/>
        </w:rPr>
        <w:t>贵州大学</w:t>
      </w:r>
      <w:r w:rsidR="00391D3F">
        <w:rPr>
          <w:rFonts w:ascii="Times New Roman" w:hAnsi="宋体" w:hint="eastAsia"/>
          <w:sz w:val="28"/>
          <w:szCs w:val="28"/>
          <w:lang w:val="zh-CN"/>
        </w:rPr>
        <w:t>和</w:t>
      </w:r>
      <w:r w:rsidR="00391D3F">
        <w:rPr>
          <w:rFonts w:ascii="Times New Roman" w:hAnsi="宋体"/>
          <w:sz w:val="28"/>
          <w:szCs w:val="28"/>
          <w:lang w:val="zh-CN"/>
        </w:rPr>
        <w:t>贵州黔西能源开发有限公司</w:t>
      </w:r>
      <w:r w:rsidRPr="00B34A60">
        <w:rPr>
          <w:rFonts w:hint="eastAsia"/>
          <w:sz w:val="28"/>
          <w:szCs w:val="28"/>
        </w:rPr>
        <w:t>，</w:t>
      </w:r>
      <w:r w:rsidRPr="00B34A60">
        <w:rPr>
          <w:rFonts w:ascii="Times New Roman" w:hint="eastAsia"/>
          <w:color w:val="000000"/>
          <w:sz w:val="28"/>
          <w:szCs w:val="28"/>
        </w:rPr>
        <w:t>在</w:t>
      </w:r>
      <w:r w:rsidRPr="00B34A60">
        <w:rPr>
          <w:rFonts w:ascii="Times New Roman"/>
          <w:color w:val="000000"/>
          <w:sz w:val="28"/>
          <w:szCs w:val="28"/>
        </w:rPr>
        <w:t>国家发展改革委煤矿重大灾害治理示范工程</w:t>
      </w:r>
      <w:r w:rsidRPr="00B34A60">
        <w:rPr>
          <w:rFonts w:ascii="Times New Roman" w:hint="eastAsia"/>
          <w:color w:val="000000"/>
          <w:sz w:val="28"/>
          <w:szCs w:val="28"/>
        </w:rPr>
        <w:t>及企业自筹资金</w:t>
      </w:r>
      <w:r w:rsidR="007C1F35" w:rsidRPr="00B34A60">
        <w:rPr>
          <w:rFonts w:ascii="Times New Roman" w:hint="eastAsia"/>
          <w:color w:val="000000"/>
          <w:sz w:val="28"/>
          <w:szCs w:val="28"/>
        </w:rPr>
        <w:t>项目</w:t>
      </w:r>
      <w:r w:rsidRPr="00B34A60">
        <w:rPr>
          <w:rFonts w:ascii="Times New Roman" w:hint="eastAsia"/>
          <w:color w:val="000000"/>
          <w:sz w:val="28"/>
          <w:szCs w:val="28"/>
        </w:rPr>
        <w:t>等支持下</w:t>
      </w:r>
      <w:r w:rsidRPr="00B34A60">
        <w:rPr>
          <w:rFonts w:ascii="Times New Roman" w:hAnsi="宋体" w:hint="eastAsia"/>
          <w:sz w:val="28"/>
          <w:szCs w:val="28"/>
          <w:lang w:val="zh-CN"/>
        </w:rPr>
        <w:t>，</w:t>
      </w:r>
      <w:r w:rsidRPr="00B34A60">
        <w:rPr>
          <w:rFonts w:ascii="Times New Roman" w:hint="eastAsia"/>
          <w:color w:val="000000"/>
          <w:sz w:val="28"/>
          <w:szCs w:val="28"/>
        </w:rPr>
        <w:t>以</w:t>
      </w:r>
      <w:r w:rsidR="007C1F35">
        <w:rPr>
          <w:rFonts w:ascii="Times New Roman" w:hint="eastAsia"/>
          <w:color w:val="000000"/>
          <w:sz w:val="28"/>
          <w:szCs w:val="28"/>
        </w:rPr>
        <w:t>突出矿井</w:t>
      </w:r>
      <w:r w:rsidRPr="00B34A60">
        <w:rPr>
          <w:rFonts w:ascii="Times New Roman" w:hint="eastAsia"/>
          <w:color w:val="000000"/>
          <w:sz w:val="28"/>
          <w:szCs w:val="28"/>
        </w:rPr>
        <w:t>近距离煤层群瓦斯</w:t>
      </w:r>
      <w:r w:rsidR="007C1F35" w:rsidRPr="00B34A60">
        <w:rPr>
          <w:rFonts w:ascii="Times New Roman" w:hint="eastAsia"/>
          <w:color w:val="000000"/>
          <w:sz w:val="28"/>
          <w:szCs w:val="28"/>
        </w:rPr>
        <w:t>区域</w:t>
      </w:r>
      <w:r w:rsidR="007C1F35">
        <w:rPr>
          <w:rFonts w:ascii="Times New Roman" w:hint="eastAsia"/>
          <w:color w:val="000000"/>
          <w:sz w:val="28"/>
          <w:szCs w:val="28"/>
        </w:rPr>
        <w:t>治理</w:t>
      </w:r>
      <w:r w:rsidRPr="00B34A60">
        <w:rPr>
          <w:rFonts w:ascii="Times New Roman" w:hint="eastAsia"/>
          <w:color w:val="000000"/>
          <w:sz w:val="28"/>
          <w:szCs w:val="28"/>
        </w:rPr>
        <w:t>技术为主线，围绕贵州突出</w:t>
      </w:r>
      <w:r w:rsidR="007C1F35">
        <w:rPr>
          <w:rFonts w:ascii="Times New Roman" w:hint="eastAsia"/>
          <w:color w:val="000000"/>
          <w:sz w:val="28"/>
          <w:szCs w:val="28"/>
        </w:rPr>
        <w:t>矿井</w:t>
      </w:r>
      <w:r w:rsidRPr="00B34A60">
        <w:rPr>
          <w:rFonts w:ascii="Times New Roman" w:hint="eastAsia"/>
          <w:color w:val="000000"/>
          <w:sz w:val="28"/>
          <w:szCs w:val="28"/>
        </w:rPr>
        <w:t>煤层瓦斯吸附解吸运移机制、</w:t>
      </w:r>
      <w:r w:rsidRPr="00B34A60">
        <w:rPr>
          <w:rFonts w:ascii="Times New Roman" w:hint="eastAsia"/>
          <w:color w:val="000000"/>
          <w:sz w:val="28"/>
          <w:szCs w:val="28"/>
        </w:rPr>
        <w:lastRenderedPageBreak/>
        <w:t>定向钻孔区域高效精准抽采</w:t>
      </w:r>
      <w:r w:rsidR="007C1F35" w:rsidRPr="00B34A60">
        <w:rPr>
          <w:rFonts w:ascii="Times New Roman" w:hint="eastAsia"/>
          <w:color w:val="000000"/>
          <w:sz w:val="28"/>
          <w:szCs w:val="28"/>
        </w:rPr>
        <w:t>瓦斯</w:t>
      </w:r>
      <w:r w:rsidRPr="00B34A60">
        <w:rPr>
          <w:rFonts w:ascii="Times New Roman" w:hint="eastAsia"/>
          <w:color w:val="000000"/>
          <w:sz w:val="28"/>
          <w:szCs w:val="28"/>
        </w:rPr>
        <w:t>模式、</w:t>
      </w:r>
      <w:r w:rsidRPr="00B34A60">
        <w:rPr>
          <w:rFonts w:ascii="Times New Roman"/>
          <w:color w:val="000000"/>
          <w:sz w:val="28"/>
          <w:szCs w:val="28"/>
        </w:rPr>
        <w:t>碎软煤层</w:t>
      </w:r>
      <w:r w:rsidRPr="00B34A60">
        <w:rPr>
          <w:rFonts w:ascii="Times New Roman" w:hint="eastAsia"/>
          <w:color w:val="000000"/>
          <w:sz w:val="28"/>
          <w:szCs w:val="28"/>
        </w:rPr>
        <w:t>压风定向钻进技术装备和顶板岩层高位定向钻孔大直径高效钻进技术装备四个方面开展攻关。取得了以下创新性成果：</w:t>
      </w:r>
    </w:p>
    <w:p w:rsidR="00B34A60" w:rsidRPr="00B34A60" w:rsidRDefault="00B34A60" w:rsidP="00B34A60">
      <w:pPr>
        <w:pStyle w:val="a8"/>
        <w:adjustRightInd w:val="0"/>
        <w:snapToGrid w:val="0"/>
        <w:spacing w:line="440" w:lineRule="atLeast"/>
        <w:ind w:firstLine="562"/>
        <w:rPr>
          <w:rFonts w:ascii="Times New Roman"/>
          <w:b/>
          <w:color w:val="000000"/>
          <w:sz w:val="28"/>
          <w:szCs w:val="28"/>
        </w:rPr>
      </w:pPr>
      <w:r w:rsidRPr="00B34A60">
        <w:rPr>
          <w:rFonts w:ascii="Times New Roman" w:hint="eastAsia"/>
          <w:b/>
          <w:color w:val="000000"/>
          <w:sz w:val="28"/>
          <w:szCs w:val="28"/>
        </w:rPr>
        <w:t>一、揭示了贵州复杂地质</w:t>
      </w:r>
      <w:r w:rsidR="007C1F35">
        <w:rPr>
          <w:rFonts w:ascii="Times New Roman" w:hint="eastAsia"/>
          <w:b/>
          <w:color w:val="000000"/>
          <w:sz w:val="28"/>
          <w:szCs w:val="28"/>
        </w:rPr>
        <w:t>条件</w:t>
      </w:r>
      <w:r w:rsidRPr="00B34A60">
        <w:rPr>
          <w:rFonts w:ascii="Times New Roman" w:hint="eastAsia"/>
          <w:b/>
          <w:color w:val="000000"/>
          <w:sz w:val="28"/>
          <w:szCs w:val="28"/>
        </w:rPr>
        <w:t>下突出煤层瓦斯吸附解吸机制和采动卸压瓦斯运移与聚集规律，为突出</w:t>
      </w:r>
      <w:r w:rsidR="007C1F35">
        <w:rPr>
          <w:rFonts w:ascii="Times New Roman" w:hint="eastAsia"/>
          <w:b/>
          <w:color w:val="000000"/>
          <w:sz w:val="28"/>
          <w:szCs w:val="28"/>
        </w:rPr>
        <w:t>矿井</w:t>
      </w:r>
      <w:r w:rsidRPr="00B34A60">
        <w:rPr>
          <w:rFonts w:ascii="Times New Roman" w:hint="eastAsia"/>
          <w:b/>
          <w:color w:val="000000"/>
          <w:sz w:val="28"/>
          <w:szCs w:val="28"/>
        </w:rPr>
        <w:t>瓦斯高效精准治理提供了理论支撑。</w:t>
      </w:r>
    </w:p>
    <w:p w:rsidR="00B34A60" w:rsidRPr="00B34A60" w:rsidRDefault="00B34A60" w:rsidP="00B34A60">
      <w:pPr>
        <w:pStyle w:val="a8"/>
        <w:adjustRightInd w:val="0"/>
        <w:snapToGrid w:val="0"/>
        <w:spacing w:line="440" w:lineRule="atLeast"/>
        <w:ind w:firstLine="560"/>
        <w:rPr>
          <w:rFonts w:ascii="Times New Roman"/>
          <w:color w:val="000000"/>
          <w:sz w:val="28"/>
          <w:szCs w:val="28"/>
        </w:rPr>
      </w:pPr>
      <w:r w:rsidRPr="00B34A60">
        <w:rPr>
          <w:rFonts w:ascii="Times New Roman" w:hint="eastAsia"/>
          <w:color w:val="000000"/>
          <w:sz w:val="28"/>
          <w:szCs w:val="28"/>
        </w:rPr>
        <w:t>综合运用电镜扫描、汞孔隙率和等温吸附技术手段，揭示了构造煤具有显著</w:t>
      </w:r>
      <w:r w:rsidR="007C1F35">
        <w:rPr>
          <w:rFonts w:ascii="Times New Roman" w:hint="eastAsia"/>
          <w:color w:val="000000"/>
          <w:sz w:val="28"/>
          <w:szCs w:val="28"/>
        </w:rPr>
        <w:t>的</w:t>
      </w:r>
      <w:r w:rsidRPr="00B34A60">
        <w:rPr>
          <w:rFonts w:ascii="Times New Roman" w:hint="eastAsia"/>
          <w:color w:val="000000"/>
          <w:sz w:val="28"/>
          <w:szCs w:val="28"/>
        </w:rPr>
        <w:t>口小肚大“</w:t>
      </w:r>
      <w:r w:rsidRPr="00B34A60">
        <w:rPr>
          <w:rFonts w:ascii="Times New Roman"/>
          <w:color w:val="000000"/>
          <w:sz w:val="28"/>
          <w:szCs w:val="28"/>
        </w:rPr>
        <w:t>墨水瓶</w:t>
      </w:r>
      <w:r w:rsidRPr="00B34A60">
        <w:rPr>
          <w:rFonts w:ascii="Times New Roman" w:hint="eastAsia"/>
          <w:color w:val="000000"/>
          <w:sz w:val="28"/>
          <w:szCs w:val="28"/>
        </w:rPr>
        <w:t>”</w:t>
      </w:r>
      <w:r w:rsidRPr="00B34A60">
        <w:rPr>
          <w:rFonts w:ascii="Times New Roman"/>
          <w:color w:val="000000"/>
          <w:sz w:val="28"/>
          <w:szCs w:val="28"/>
        </w:rPr>
        <w:t>型微孔结构特征</w:t>
      </w:r>
      <w:r w:rsidR="00C81048">
        <w:rPr>
          <w:rFonts w:ascii="Times New Roman" w:hint="eastAsia"/>
          <w:color w:val="000000"/>
          <w:sz w:val="28"/>
          <w:szCs w:val="28"/>
        </w:rPr>
        <w:t>，</w:t>
      </w:r>
      <w:r w:rsidRPr="00B34A60">
        <w:rPr>
          <w:rFonts w:ascii="Times New Roman"/>
          <w:color w:val="000000"/>
          <w:sz w:val="28"/>
          <w:szCs w:val="28"/>
        </w:rPr>
        <w:t>不利于瓦斯的解吸、扩散和渗流。</w:t>
      </w:r>
      <w:r w:rsidRPr="00B34A60">
        <w:rPr>
          <w:rFonts w:ascii="Times New Roman" w:hint="eastAsia"/>
          <w:color w:val="000000"/>
          <w:sz w:val="28"/>
          <w:szCs w:val="28"/>
        </w:rPr>
        <w:t>基于等温吸附解吸实验手段，探明了</w:t>
      </w:r>
      <w:r w:rsidRPr="00B34A60">
        <w:rPr>
          <w:rFonts w:ascii="Times New Roman"/>
          <w:color w:val="000000"/>
          <w:sz w:val="28"/>
          <w:szCs w:val="28"/>
        </w:rPr>
        <w:t>构造煤吸附量与解吸量之差明显大于原生结构煤，解吸量和解吸速度均大于原生结构煤；突出煤层暴露解吸初始速度和暴露初期（</w:t>
      </w:r>
      <w:r w:rsidRPr="00B34A60">
        <w:rPr>
          <w:rFonts w:ascii="Times New Roman"/>
          <w:color w:val="000000"/>
          <w:sz w:val="28"/>
          <w:szCs w:val="28"/>
        </w:rPr>
        <w:t>0</w:t>
      </w:r>
      <w:r w:rsidRPr="00B34A60">
        <w:rPr>
          <w:rFonts w:ascii="Times New Roman" w:hint="eastAsia"/>
          <w:color w:val="000000"/>
          <w:sz w:val="28"/>
          <w:szCs w:val="28"/>
        </w:rPr>
        <w:t>~</w:t>
      </w:r>
      <w:r w:rsidRPr="00B34A60">
        <w:rPr>
          <w:rFonts w:ascii="Times New Roman"/>
          <w:color w:val="000000"/>
          <w:sz w:val="28"/>
          <w:szCs w:val="28"/>
        </w:rPr>
        <w:t>60</w:t>
      </w:r>
      <w:r w:rsidRPr="00B34A60">
        <w:rPr>
          <w:rFonts w:ascii="Times New Roman" w:hint="eastAsia"/>
          <w:color w:val="000000"/>
          <w:sz w:val="28"/>
          <w:szCs w:val="28"/>
        </w:rPr>
        <w:t>s</w:t>
      </w:r>
      <w:r w:rsidRPr="00B34A60">
        <w:rPr>
          <w:rFonts w:ascii="Times New Roman"/>
          <w:color w:val="000000"/>
          <w:sz w:val="28"/>
          <w:szCs w:val="28"/>
        </w:rPr>
        <w:t>）解吸速度均大于原生结构煤，暴露初期有利于构造煤瓦斯抽采。</w:t>
      </w:r>
      <w:r w:rsidRPr="00B34A60">
        <w:rPr>
          <w:rFonts w:ascii="Times New Roman" w:hint="eastAsia"/>
          <w:color w:val="000000"/>
          <w:sz w:val="28"/>
          <w:szCs w:val="28"/>
        </w:rPr>
        <w:t>建立了瓦斯运移分源涌出量动态预测模型，得到了采动卸压瓦斯定量计算公式，揭示出采动区遗煤、邻近层、围岩、采煤工作面解吸瓦斯扩散并聚集于裂隙带顶部和采空区后部</w:t>
      </w:r>
      <w:r w:rsidR="00C81048">
        <w:rPr>
          <w:rFonts w:ascii="Times New Roman" w:hint="eastAsia"/>
          <w:color w:val="000000"/>
          <w:sz w:val="28"/>
          <w:szCs w:val="28"/>
        </w:rPr>
        <w:t>的规律</w:t>
      </w:r>
      <w:r w:rsidRPr="00B34A60">
        <w:rPr>
          <w:rFonts w:ascii="Times New Roman" w:hint="eastAsia"/>
          <w:color w:val="000000"/>
          <w:sz w:val="28"/>
          <w:szCs w:val="28"/>
        </w:rPr>
        <w:t>，为抽采孔</w:t>
      </w:r>
      <w:r w:rsidR="00C81048">
        <w:rPr>
          <w:rFonts w:ascii="Times New Roman" w:hint="eastAsia"/>
          <w:color w:val="000000"/>
          <w:sz w:val="28"/>
          <w:szCs w:val="28"/>
        </w:rPr>
        <w:t>布设</w:t>
      </w:r>
      <w:r w:rsidRPr="00B34A60">
        <w:rPr>
          <w:rFonts w:ascii="Times New Roman" w:hint="eastAsia"/>
          <w:color w:val="000000"/>
          <w:sz w:val="28"/>
          <w:szCs w:val="28"/>
        </w:rPr>
        <w:t>提供了依据。</w:t>
      </w:r>
    </w:p>
    <w:p w:rsidR="00B34A60" w:rsidRPr="00B34A60" w:rsidRDefault="00B34A60" w:rsidP="00B34A60">
      <w:pPr>
        <w:pStyle w:val="a8"/>
        <w:adjustRightInd w:val="0"/>
        <w:snapToGrid w:val="0"/>
        <w:spacing w:line="440" w:lineRule="atLeast"/>
        <w:ind w:firstLine="562"/>
        <w:rPr>
          <w:rFonts w:ascii="Times New Roman"/>
          <w:b/>
          <w:color w:val="000000"/>
          <w:sz w:val="28"/>
          <w:szCs w:val="28"/>
        </w:rPr>
      </w:pPr>
      <w:r w:rsidRPr="00B34A60">
        <w:rPr>
          <w:rFonts w:ascii="Times New Roman" w:hint="eastAsia"/>
          <w:b/>
          <w:color w:val="000000"/>
          <w:sz w:val="28"/>
          <w:szCs w:val="28"/>
        </w:rPr>
        <w:t>二、创建了以定向钻孔为核心的突出矿井瓦斯区域高效精准治理模式，为贵州复杂地质</w:t>
      </w:r>
      <w:r w:rsidR="007C1F35">
        <w:rPr>
          <w:rFonts w:ascii="Times New Roman" w:hint="eastAsia"/>
          <w:b/>
          <w:color w:val="000000"/>
          <w:sz w:val="28"/>
          <w:szCs w:val="28"/>
        </w:rPr>
        <w:t>条件</w:t>
      </w:r>
      <w:r w:rsidRPr="00B34A60">
        <w:rPr>
          <w:rFonts w:ascii="Times New Roman" w:hint="eastAsia"/>
          <w:b/>
          <w:color w:val="000000"/>
          <w:sz w:val="28"/>
          <w:szCs w:val="28"/>
        </w:rPr>
        <w:t>下突出</w:t>
      </w:r>
      <w:r w:rsidR="007C1F35">
        <w:rPr>
          <w:rFonts w:ascii="Times New Roman" w:hint="eastAsia"/>
          <w:b/>
          <w:color w:val="000000"/>
          <w:sz w:val="28"/>
          <w:szCs w:val="28"/>
        </w:rPr>
        <w:t>矿井</w:t>
      </w:r>
      <w:r w:rsidRPr="00B34A60">
        <w:rPr>
          <w:rFonts w:ascii="Times New Roman" w:hint="eastAsia"/>
          <w:b/>
          <w:color w:val="000000"/>
          <w:sz w:val="28"/>
          <w:szCs w:val="28"/>
        </w:rPr>
        <w:t>瓦斯治理提供了方法与评价依据，实现了近距离煤层群</w:t>
      </w:r>
      <w:r w:rsidR="007C1F35" w:rsidRPr="00B34A60">
        <w:rPr>
          <w:rFonts w:ascii="Times New Roman" w:hint="eastAsia"/>
          <w:b/>
          <w:color w:val="000000"/>
          <w:sz w:val="28"/>
          <w:szCs w:val="28"/>
        </w:rPr>
        <w:t>突出</w:t>
      </w:r>
      <w:r w:rsidRPr="00B34A60">
        <w:rPr>
          <w:rFonts w:ascii="Times New Roman" w:hint="eastAsia"/>
          <w:b/>
          <w:color w:val="000000"/>
          <w:sz w:val="28"/>
          <w:szCs w:val="28"/>
        </w:rPr>
        <w:t>矿井开采瓦斯零超限。</w:t>
      </w:r>
    </w:p>
    <w:p w:rsidR="00B34A60" w:rsidRPr="00B34A60" w:rsidRDefault="00B34A60" w:rsidP="00B34A60">
      <w:pPr>
        <w:pStyle w:val="a8"/>
        <w:adjustRightInd w:val="0"/>
        <w:snapToGrid w:val="0"/>
        <w:spacing w:line="440" w:lineRule="atLeast"/>
        <w:ind w:firstLine="560"/>
        <w:rPr>
          <w:rFonts w:ascii="Times New Roman"/>
          <w:color w:val="000000"/>
          <w:sz w:val="28"/>
          <w:szCs w:val="28"/>
        </w:rPr>
      </w:pPr>
      <w:r w:rsidRPr="00B34A60">
        <w:rPr>
          <w:rFonts w:ascii="Times New Roman" w:hint="eastAsia"/>
          <w:color w:val="000000"/>
          <w:sz w:val="28"/>
          <w:szCs w:val="28"/>
        </w:rPr>
        <w:t>基于随钻测量定向钻进技术，利用煤层定向钻孔超前覆盖回采工作面和待掘煤巷区域，进行区域递进式采前瓦斯预抽，解决了回采工作面区域和待掘煤巷条带瓦斯预抽消突难题，</w:t>
      </w:r>
      <w:r w:rsidRPr="00B34A60">
        <w:rPr>
          <w:rFonts w:ascii="Times New Roman" w:cs="Times New Roman"/>
          <w:sz w:val="28"/>
          <w:szCs w:val="28"/>
        </w:rPr>
        <w:t>预抽治理时间</w:t>
      </w:r>
      <w:r w:rsidR="00C81048">
        <w:rPr>
          <w:rFonts w:ascii="Times New Roman" w:cs="Times New Roman" w:hint="eastAsia"/>
          <w:sz w:val="28"/>
          <w:szCs w:val="28"/>
        </w:rPr>
        <w:t>大幅缩短</w:t>
      </w:r>
      <w:r w:rsidRPr="00B34A60">
        <w:rPr>
          <w:rFonts w:ascii="Times New Roman" w:hint="eastAsia"/>
          <w:color w:val="000000"/>
          <w:sz w:val="28"/>
          <w:szCs w:val="28"/>
        </w:rPr>
        <w:t>。利用在顶板采动</w:t>
      </w:r>
      <w:r w:rsidRPr="00B34A60">
        <w:rPr>
          <w:rFonts w:ascii="Times New Roman"/>
          <w:color w:val="000000"/>
          <w:sz w:val="28"/>
          <w:szCs w:val="28"/>
        </w:rPr>
        <w:t>裂隙带</w:t>
      </w:r>
      <w:r w:rsidRPr="00B34A60">
        <w:rPr>
          <w:rFonts w:ascii="Times New Roman" w:hint="eastAsia"/>
          <w:color w:val="000000"/>
          <w:sz w:val="28"/>
          <w:szCs w:val="28"/>
        </w:rPr>
        <w:t>不同层位内提前钻进的</w:t>
      </w:r>
      <w:r w:rsidRPr="00B34A60">
        <w:rPr>
          <w:rFonts w:ascii="Times New Roman"/>
          <w:color w:val="000000"/>
          <w:sz w:val="28"/>
          <w:szCs w:val="28"/>
        </w:rPr>
        <w:t>大直径</w:t>
      </w:r>
      <w:r w:rsidRPr="00B34A60">
        <w:rPr>
          <w:rFonts w:ascii="Times New Roman" w:hint="eastAsia"/>
          <w:color w:val="000000"/>
          <w:sz w:val="28"/>
          <w:szCs w:val="28"/>
        </w:rPr>
        <w:t>高位</w:t>
      </w:r>
      <w:r w:rsidRPr="00B34A60">
        <w:rPr>
          <w:rFonts w:ascii="Times New Roman"/>
          <w:color w:val="000000"/>
          <w:sz w:val="28"/>
          <w:szCs w:val="28"/>
        </w:rPr>
        <w:t>定向</w:t>
      </w:r>
      <w:r w:rsidR="0084633E">
        <w:rPr>
          <w:rFonts w:ascii="Times New Roman" w:hint="eastAsia"/>
          <w:color w:val="000000"/>
          <w:sz w:val="28"/>
          <w:szCs w:val="28"/>
        </w:rPr>
        <w:t>长</w:t>
      </w:r>
      <w:r w:rsidRPr="00B34A60">
        <w:rPr>
          <w:rFonts w:ascii="Times New Roman" w:hint="eastAsia"/>
          <w:color w:val="000000"/>
          <w:sz w:val="28"/>
          <w:szCs w:val="28"/>
        </w:rPr>
        <w:t>钻孔群，对</w:t>
      </w:r>
      <w:r w:rsidRPr="00B34A60">
        <w:rPr>
          <w:rFonts w:ascii="Times New Roman"/>
          <w:color w:val="000000"/>
          <w:sz w:val="28"/>
          <w:szCs w:val="28"/>
        </w:rPr>
        <w:t>工作面回采</w:t>
      </w:r>
      <w:r w:rsidR="0084633E">
        <w:rPr>
          <w:rFonts w:ascii="Times New Roman" w:hint="eastAsia"/>
          <w:color w:val="000000"/>
          <w:sz w:val="28"/>
          <w:szCs w:val="28"/>
        </w:rPr>
        <w:t>过程中</w:t>
      </w:r>
      <w:r w:rsidRPr="00B34A60">
        <w:rPr>
          <w:rFonts w:ascii="Times New Roman" w:hint="eastAsia"/>
          <w:color w:val="000000"/>
          <w:sz w:val="28"/>
          <w:szCs w:val="28"/>
        </w:rPr>
        <w:t>本煤层和邻近层卸压瓦斯进行拦截抽采，</w:t>
      </w:r>
      <w:r w:rsidRPr="00B34A60">
        <w:rPr>
          <w:rFonts w:ascii="Times New Roman"/>
          <w:color w:val="000000"/>
          <w:sz w:val="28"/>
          <w:szCs w:val="28"/>
        </w:rPr>
        <w:t>解决了</w:t>
      </w:r>
      <w:r w:rsidRPr="00B34A60">
        <w:rPr>
          <w:rFonts w:ascii="Times New Roman" w:hint="eastAsia"/>
          <w:color w:val="000000"/>
          <w:sz w:val="28"/>
          <w:szCs w:val="28"/>
        </w:rPr>
        <w:t>煤层回采</w:t>
      </w:r>
      <w:r w:rsidRPr="00B34A60">
        <w:rPr>
          <w:rFonts w:ascii="Times New Roman"/>
          <w:color w:val="000000"/>
          <w:sz w:val="28"/>
          <w:szCs w:val="28"/>
        </w:rPr>
        <w:t>时</w:t>
      </w:r>
      <w:r w:rsidRPr="00B34A60">
        <w:rPr>
          <w:rFonts w:ascii="Times New Roman" w:hint="eastAsia"/>
          <w:color w:val="000000"/>
          <w:sz w:val="28"/>
          <w:szCs w:val="28"/>
        </w:rPr>
        <w:t>多源涌出瓦斯的整体</w:t>
      </w:r>
      <w:r w:rsidRPr="00B34A60">
        <w:rPr>
          <w:rFonts w:ascii="Times New Roman"/>
          <w:color w:val="000000"/>
          <w:sz w:val="28"/>
          <w:szCs w:val="28"/>
        </w:rPr>
        <w:t>治理难题，</w:t>
      </w:r>
      <w:r w:rsidRPr="00B34A60">
        <w:rPr>
          <w:rFonts w:ascii="Times New Roman" w:hint="eastAsia"/>
          <w:color w:val="000000"/>
          <w:sz w:val="28"/>
          <w:szCs w:val="28"/>
        </w:rPr>
        <w:t>实现了</w:t>
      </w:r>
      <w:r w:rsidR="0084633E">
        <w:rPr>
          <w:rFonts w:ascii="Times New Roman" w:hint="eastAsia"/>
          <w:color w:val="000000"/>
          <w:sz w:val="28"/>
          <w:szCs w:val="28"/>
        </w:rPr>
        <w:t>突出矿井</w:t>
      </w:r>
      <w:r w:rsidRPr="00B34A60">
        <w:rPr>
          <w:rFonts w:ascii="Times New Roman" w:hint="eastAsia"/>
          <w:sz w:val="28"/>
          <w:szCs w:val="28"/>
        </w:rPr>
        <w:t>瓦斯</w:t>
      </w:r>
      <w:r w:rsidRPr="00B34A60">
        <w:rPr>
          <w:rFonts w:ascii="Times New Roman" w:cs="Times New Roman"/>
          <w:sz w:val="28"/>
          <w:szCs w:val="28"/>
        </w:rPr>
        <w:t>零超限</w:t>
      </w:r>
      <w:r w:rsidRPr="00B34A60">
        <w:rPr>
          <w:rFonts w:ascii="Times New Roman" w:hint="eastAsia"/>
          <w:color w:val="000000"/>
          <w:sz w:val="28"/>
          <w:szCs w:val="28"/>
        </w:rPr>
        <w:t>。</w:t>
      </w:r>
      <w:r w:rsidR="0084633E">
        <w:rPr>
          <w:rFonts w:ascii="Times New Roman" w:hint="eastAsia"/>
          <w:color w:val="000000"/>
          <w:sz w:val="28"/>
          <w:szCs w:val="28"/>
        </w:rPr>
        <w:t>提出</w:t>
      </w:r>
      <w:r w:rsidRPr="00B34A60">
        <w:rPr>
          <w:rFonts w:ascii="Times New Roman"/>
          <w:color w:val="000000"/>
          <w:sz w:val="28"/>
          <w:szCs w:val="28"/>
        </w:rPr>
        <w:t>了</w:t>
      </w:r>
      <w:r w:rsidRPr="00B34A60">
        <w:rPr>
          <w:rFonts w:ascii="Times New Roman" w:hint="eastAsia"/>
          <w:color w:val="000000"/>
          <w:sz w:val="28"/>
          <w:szCs w:val="28"/>
        </w:rPr>
        <w:t>定向钻孔</w:t>
      </w:r>
      <w:r w:rsidRPr="00B34A60">
        <w:rPr>
          <w:rFonts w:ascii="Times New Roman"/>
          <w:color w:val="000000"/>
          <w:sz w:val="28"/>
          <w:szCs w:val="28"/>
        </w:rPr>
        <w:t>剩余气含量评价方法，</w:t>
      </w:r>
      <w:r w:rsidRPr="00B34A60">
        <w:rPr>
          <w:rFonts w:ascii="Times New Roman" w:hint="eastAsia"/>
          <w:color w:val="000000"/>
          <w:sz w:val="28"/>
          <w:szCs w:val="28"/>
        </w:rPr>
        <w:t>发明了</w:t>
      </w:r>
      <w:r w:rsidRPr="00B34A60">
        <w:rPr>
          <w:rFonts w:ascii="Times New Roman"/>
          <w:color w:val="000000"/>
          <w:sz w:val="28"/>
          <w:szCs w:val="28"/>
        </w:rPr>
        <w:t>区域抽采</w:t>
      </w:r>
      <w:r w:rsidRPr="00B34A60">
        <w:rPr>
          <w:rFonts w:ascii="Times New Roman" w:hint="eastAsia"/>
          <w:color w:val="000000"/>
          <w:sz w:val="28"/>
          <w:szCs w:val="28"/>
        </w:rPr>
        <w:t>后的煤层</w:t>
      </w:r>
      <w:r w:rsidRPr="00B34A60">
        <w:rPr>
          <w:rFonts w:ascii="Times New Roman"/>
          <w:color w:val="000000"/>
          <w:sz w:val="28"/>
          <w:szCs w:val="28"/>
        </w:rPr>
        <w:t>残余瓦斯压力</w:t>
      </w:r>
      <w:r w:rsidRPr="00B34A60">
        <w:rPr>
          <w:rFonts w:ascii="Times New Roman" w:hint="eastAsia"/>
          <w:color w:val="000000"/>
          <w:sz w:val="28"/>
          <w:szCs w:val="28"/>
        </w:rPr>
        <w:t>快速</w:t>
      </w:r>
      <w:r w:rsidRPr="00B34A60">
        <w:rPr>
          <w:rFonts w:ascii="Times New Roman"/>
          <w:color w:val="000000"/>
          <w:sz w:val="28"/>
          <w:szCs w:val="28"/>
        </w:rPr>
        <w:t>测定</w:t>
      </w:r>
      <w:r w:rsidRPr="00B34A60">
        <w:rPr>
          <w:rFonts w:ascii="Times New Roman" w:hint="eastAsia"/>
          <w:color w:val="000000"/>
          <w:sz w:val="28"/>
          <w:szCs w:val="28"/>
        </w:rPr>
        <w:t>技术，研制了孔口正压测压装置，实现了</w:t>
      </w:r>
      <w:r w:rsidRPr="00B34A60">
        <w:rPr>
          <w:rFonts w:ascii="Times New Roman"/>
          <w:color w:val="000000"/>
          <w:sz w:val="28"/>
          <w:szCs w:val="28"/>
        </w:rPr>
        <w:t>定向钻孔瓦斯区域抽采效果</w:t>
      </w:r>
      <w:r w:rsidRPr="00B34A60">
        <w:rPr>
          <w:rFonts w:ascii="Times New Roman" w:hint="eastAsia"/>
          <w:color w:val="000000"/>
          <w:sz w:val="28"/>
          <w:szCs w:val="28"/>
        </w:rPr>
        <w:t>的</w:t>
      </w:r>
      <w:r w:rsidRPr="00B34A60">
        <w:rPr>
          <w:rFonts w:ascii="Times New Roman"/>
          <w:color w:val="000000"/>
          <w:sz w:val="28"/>
          <w:szCs w:val="28"/>
        </w:rPr>
        <w:t>客观评价。</w:t>
      </w:r>
    </w:p>
    <w:p w:rsidR="00B34A60" w:rsidRPr="00B34A60" w:rsidRDefault="00B34A60" w:rsidP="00B34A60">
      <w:pPr>
        <w:pStyle w:val="a8"/>
        <w:adjustRightInd w:val="0"/>
        <w:snapToGrid w:val="0"/>
        <w:spacing w:line="440" w:lineRule="atLeast"/>
        <w:ind w:firstLine="562"/>
        <w:rPr>
          <w:rFonts w:ascii="Times New Roman"/>
          <w:b/>
          <w:color w:val="000000"/>
          <w:sz w:val="28"/>
          <w:szCs w:val="28"/>
        </w:rPr>
      </w:pPr>
      <w:r w:rsidRPr="00B34A60">
        <w:rPr>
          <w:rFonts w:ascii="Times New Roman" w:hint="eastAsia"/>
          <w:b/>
          <w:color w:val="000000"/>
          <w:sz w:val="28"/>
          <w:szCs w:val="28"/>
        </w:rPr>
        <w:t>三、研</w:t>
      </w:r>
      <w:r w:rsidR="0084633E">
        <w:rPr>
          <w:rFonts w:ascii="Times New Roman" w:hint="eastAsia"/>
          <w:b/>
          <w:color w:val="000000"/>
          <w:sz w:val="28"/>
          <w:szCs w:val="28"/>
        </w:rPr>
        <w:t>发</w:t>
      </w:r>
      <w:r w:rsidRPr="00B34A60">
        <w:rPr>
          <w:rFonts w:ascii="Times New Roman" w:hint="eastAsia"/>
          <w:b/>
          <w:color w:val="000000"/>
          <w:sz w:val="28"/>
          <w:szCs w:val="28"/>
        </w:rPr>
        <w:t>了煤矿井下碎软煤层压风定向钻进技术装备，攻克了碎软煤层成孔</w:t>
      </w:r>
      <w:r w:rsidR="0084633E">
        <w:rPr>
          <w:rFonts w:ascii="Times New Roman" w:hint="eastAsia"/>
          <w:b/>
          <w:color w:val="000000"/>
          <w:sz w:val="28"/>
          <w:szCs w:val="28"/>
        </w:rPr>
        <w:t>深度浅、成孔</w:t>
      </w:r>
      <w:r w:rsidRPr="00B34A60">
        <w:rPr>
          <w:rFonts w:ascii="Times New Roman" w:hint="eastAsia"/>
          <w:b/>
          <w:color w:val="000000"/>
          <w:sz w:val="28"/>
          <w:szCs w:val="28"/>
        </w:rPr>
        <w:t>率低、瓦斯抽采效果差的难题，提升了工作面</w:t>
      </w:r>
      <w:r w:rsidR="00C81048">
        <w:rPr>
          <w:rFonts w:ascii="Times New Roman" w:hint="eastAsia"/>
          <w:b/>
          <w:color w:val="000000"/>
          <w:sz w:val="28"/>
          <w:szCs w:val="28"/>
        </w:rPr>
        <w:t>瓦斯</w:t>
      </w:r>
      <w:r w:rsidRPr="00B34A60">
        <w:rPr>
          <w:rFonts w:ascii="Times New Roman" w:hint="eastAsia"/>
          <w:b/>
          <w:color w:val="000000"/>
          <w:sz w:val="28"/>
          <w:szCs w:val="28"/>
        </w:rPr>
        <w:t>抽采达标速度，</w:t>
      </w:r>
      <w:r w:rsidR="0084633E">
        <w:rPr>
          <w:rFonts w:ascii="Times New Roman" w:hint="eastAsia"/>
          <w:b/>
          <w:color w:val="000000"/>
          <w:sz w:val="28"/>
          <w:szCs w:val="28"/>
        </w:rPr>
        <w:t>有效</w:t>
      </w:r>
      <w:r w:rsidRPr="00B34A60">
        <w:rPr>
          <w:rFonts w:ascii="Times New Roman" w:hint="eastAsia"/>
          <w:b/>
          <w:color w:val="000000"/>
          <w:sz w:val="28"/>
          <w:szCs w:val="28"/>
        </w:rPr>
        <w:t>缓解了采掘接续</w:t>
      </w:r>
      <w:r w:rsidR="00C81048">
        <w:rPr>
          <w:rFonts w:ascii="Times New Roman" w:hint="eastAsia"/>
          <w:b/>
          <w:color w:val="000000"/>
          <w:sz w:val="28"/>
          <w:szCs w:val="28"/>
        </w:rPr>
        <w:t>紧张</w:t>
      </w:r>
      <w:r w:rsidRPr="00B34A60">
        <w:rPr>
          <w:rFonts w:ascii="Times New Roman" w:hint="eastAsia"/>
          <w:b/>
          <w:color w:val="000000"/>
          <w:sz w:val="28"/>
          <w:szCs w:val="28"/>
        </w:rPr>
        <w:t>矛盾。</w:t>
      </w:r>
    </w:p>
    <w:p w:rsidR="00B34A60" w:rsidRPr="00B34A60" w:rsidRDefault="0084633E" w:rsidP="00B34A60">
      <w:pPr>
        <w:pStyle w:val="a8"/>
        <w:adjustRightInd w:val="0"/>
        <w:snapToGrid w:val="0"/>
        <w:spacing w:line="440" w:lineRule="atLeast"/>
        <w:ind w:firstLine="560"/>
        <w:rPr>
          <w:rFonts w:ascii="Times New Roman" w:cs="Times New Roman"/>
          <w:color w:val="000000"/>
          <w:sz w:val="28"/>
          <w:szCs w:val="28"/>
        </w:rPr>
      </w:pPr>
      <w:r>
        <w:rPr>
          <w:rFonts w:ascii="Times New Roman" w:cs="Times New Roman" w:hint="eastAsia"/>
          <w:color w:val="000000"/>
          <w:sz w:val="28"/>
          <w:szCs w:val="28"/>
        </w:rPr>
        <w:t>研制</w:t>
      </w:r>
      <w:r w:rsidR="00B34A60" w:rsidRPr="00B34A60">
        <w:rPr>
          <w:rFonts w:ascii="Times New Roman" w:cs="Times New Roman"/>
          <w:color w:val="000000"/>
          <w:sz w:val="28"/>
          <w:szCs w:val="28"/>
        </w:rPr>
        <w:t>了小直径耐高温长寿命的</w:t>
      </w:r>
      <w:r>
        <w:rPr>
          <w:rFonts w:ascii="Times New Roman" w:cs="Times New Roman" w:hint="eastAsia"/>
          <w:color w:val="000000"/>
          <w:sz w:val="28"/>
          <w:szCs w:val="28"/>
        </w:rPr>
        <w:t>风动</w:t>
      </w:r>
      <w:r w:rsidR="00B34A60" w:rsidRPr="00B34A60">
        <w:rPr>
          <w:rFonts w:ascii="Times New Roman" w:cs="Times New Roman"/>
          <w:color w:val="000000"/>
          <w:sz w:val="28"/>
          <w:szCs w:val="28"/>
        </w:rPr>
        <w:t>螺杆马达、矿用有线随钻高温测斜装置、空气负压抽吸惯性除尘装置和压风降温润滑监控系统，</w:t>
      </w:r>
      <w:r>
        <w:rPr>
          <w:rFonts w:ascii="Times New Roman" w:cs="Times New Roman" w:hint="eastAsia"/>
          <w:color w:val="000000"/>
          <w:sz w:val="28"/>
          <w:szCs w:val="28"/>
        </w:rPr>
        <w:t>集成</w:t>
      </w:r>
      <w:r w:rsidR="00B34A60" w:rsidRPr="00B34A60">
        <w:rPr>
          <w:rFonts w:ascii="Times New Roman" w:cs="Times New Roman"/>
          <w:color w:val="000000"/>
          <w:sz w:val="28"/>
          <w:szCs w:val="28"/>
        </w:rPr>
        <w:t>了压风定向钻进装备</w:t>
      </w:r>
      <w:r>
        <w:rPr>
          <w:rFonts w:ascii="Times New Roman" w:cs="Times New Roman" w:hint="eastAsia"/>
          <w:color w:val="000000"/>
          <w:sz w:val="28"/>
          <w:szCs w:val="28"/>
        </w:rPr>
        <w:t>系统</w:t>
      </w:r>
      <w:r w:rsidR="00B34A60" w:rsidRPr="00B34A60">
        <w:rPr>
          <w:rFonts w:ascii="Times New Roman" w:cs="Times New Roman"/>
          <w:color w:val="000000"/>
          <w:sz w:val="28"/>
          <w:szCs w:val="28"/>
        </w:rPr>
        <w:t>。开发了碎软煤层压风定向钻进技术，确保顺煤层</w:t>
      </w:r>
      <w:r w:rsidR="00C81048">
        <w:rPr>
          <w:rFonts w:ascii="Times New Roman" w:cs="Times New Roman" w:hint="eastAsia"/>
          <w:color w:val="000000"/>
          <w:sz w:val="28"/>
          <w:szCs w:val="28"/>
        </w:rPr>
        <w:t>钻孔</w:t>
      </w:r>
      <w:r w:rsidR="00B34A60" w:rsidRPr="00B34A60">
        <w:rPr>
          <w:rFonts w:ascii="Times New Roman" w:cs="Times New Roman"/>
          <w:color w:val="000000"/>
          <w:sz w:val="28"/>
          <w:szCs w:val="28"/>
        </w:rPr>
        <w:lastRenderedPageBreak/>
        <w:t>长距离延伸，创造了</w:t>
      </w:r>
      <w:r w:rsidR="00B34A60" w:rsidRPr="00B34A60">
        <w:rPr>
          <w:rFonts w:ascii="Times New Roman" w:hAnsiTheme="minorEastAsia" w:cs="Times New Roman"/>
          <w:sz w:val="28"/>
          <w:szCs w:val="28"/>
        </w:rPr>
        <w:t>碎软煤层定向钻孔深度</w:t>
      </w:r>
      <w:r w:rsidR="00B34A60" w:rsidRPr="00B34A60">
        <w:rPr>
          <w:rFonts w:ascii="Times New Roman" w:cs="Times New Roman"/>
          <w:sz w:val="28"/>
          <w:szCs w:val="28"/>
        </w:rPr>
        <w:t>406m</w:t>
      </w:r>
      <w:r w:rsidR="00B34A60" w:rsidRPr="00B34A60">
        <w:rPr>
          <w:rFonts w:ascii="Times New Roman" w:hAnsiTheme="minorEastAsia" w:cs="Times New Roman"/>
          <w:sz w:val="28"/>
          <w:szCs w:val="28"/>
        </w:rPr>
        <w:t>的纪录，单孔瓦斯抽采</w:t>
      </w:r>
      <w:r w:rsidR="00B34A60" w:rsidRPr="00B34A60">
        <w:rPr>
          <w:rFonts w:ascii="Times New Roman" w:hAnsiTheme="minorEastAsia" w:hint="eastAsia"/>
          <w:sz w:val="28"/>
          <w:szCs w:val="28"/>
        </w:rPr>
        <w:t>纯量</w:t>
      </w:r>
      <w:r w:rsidR="00B34A60" w:rsidRPr="00B34A60">
        <w:rPr>
          <w:rFonts w:ascii="Times New Roman" w:hAnsiTheme="minorEastAsia" w:cs="Times New Roman"/>
          <w:sz w:val="28"/>
          <w:szCs w:val="28"/>
        </w:rPr>
        <w:t>是常规钻孔的</w:t>
      </w:r>
      <w:r w:rsidR="00B34A60" w:rsidRPr="00B34A60">
        <w:rPr>
          <w:rFonts w:ascii="Times New Roman" w:cs="Times New Roman"/>
          <w:sz w:val="28"/>
          <w:szCs w:val="28"/>
        </w:rPr>
        <w:t>5</w:t>
      </w:r>
      <w:r w:rsidR="00B34A60" w:rsidRPr="00B34A60">
        <w:rPr>
          <w:rFonts w:ascii="Times New Roman" w:hAnsiTheme="minorEastAsia" w:cs="Times New Roman"/>
          <w:sz w:val="28"/>
          <w:szCs w:val="28"/>
        </w:rPr>
        <w:t>倍以上</w:t>
      </w:r>
      <w:r w:rsidR="00B34A60" w:rsidRPr="00B34A60">
        <w:rPr>
          <w:rFonts w:ascii="Times New Roman" w:cs="Times New Roman"/>
          <w:color w:val="000000"/>
          <w:sz w:val="28"/>
          <w:szCs w:val="28"/>
        </w:rPr>
        <w:t>。构建基于因子分析的</w:t>
      </w:r>
      <w:r w:rsidR="00B34A60" w:rsidRPr="00B34A60">
        <w:rPr>
          <w:rFonts w:ascii="Times New Roman" w:cs="Times New Roman"/>
          <w:color w:val="000000"/>
          <w:sz w:val="28"/>
          <w:szCs w:val="28"/>
        </w:rPr>
        <w:t>BP</w:t>
      </w:r>
      <w:r w:rsidR="00B34A60" w:rsidRPr="00B34A60">
        <w:rPr>
          <w:rFonts w:ascii="Times New Roman" w:cs="Times New Roman"/>
          <w:color w:val="000000"/>
          <w:sz w:val="28"/>
          <w:szCs w:val="28"/>
        </w:rPr>
        <w:t>神经网络预测模型，分析了长距离定向钻孔抽采负压衰减规律，实现了定向钻孔孔口抽采负压的定量控制。</w:t>
      </w:r>
    </w:p>
    <w:p w:rsidR="00B34A60" w:rsidRPr="00B34A60" w:rsidRDefault="00B34A60" w:rsidP="00B34A60">
      <w:pPr>
        <w:pStyle w:val="a8"/>
        <w:adjustRightInd w:val="0"/>
        <w:snapToGrid w:val="0"/>
        <w:spacing w:line="440" w:lineRule="atLeast"/>
        <w:ind w:firstLine="562"/>
        <w:rPr>
          <w:rFonts w:ascii="Times New Roman"/>
          <w:b/>
          <w:color w:val="000000"/>
          <w:sz w:val="28"/>
          <w:szCs w:val="28"/>
        </w:rPr>
      </w:pPr>
      <w:r w:rsidRPr="00B34A60">
        <w:rPr>
          <w:rFonts w:ascii="Times New Roman" w:hint="eastAsia"/>
          <w:b/>
          <w:color w:val="000000"/>
          <w:sz w:val="28"/>
          <w:szCs w:val="28"/>
        </w:rPr>
        <w:t>四、开发了顶板高位定向钻孔大直径高效成孔技术，</w:t>
      </w:r>
      <w:r w:rsidRPr="00B34A60">
        <w:rPr>
          <w:rFonts w:ascii="Times New Roman" w:hint="eastAsia"/>
          <w:b/>
          <w:color w:val="000000"/>
          <w:kern w:val="0"/>
          <w:sz w:val="28"/>
          <w:szCs w:val="28"/>
        </w:rPr>
        <w:t>解决了近距离突出煤层群工作面</w:t>
      </w:r>
      <w:r w:rsidR="00D352AE">
        <w:rPr>
          <w:rFonts w:ascii="Times New Roman" w:hint="eastAsia"/>
          <w:b/>
          <w:color w:val="000000"/>
          <w:kern w:val="0"/>
          <w:sz w:val="28"/>
          <w:szCs w:val="28"/>
        </w:rPr>
        <w:t>上隅角瓦斯超限</w:t>
      </w:r>
      <w:r w:rsidRPr="00B34A60">
        <w:rPr>
          <w:rFonts w:ascii="Times New Roman" w:hint="eastAsia"/>
          <w:b/>
          <w:color w:val="000000"/>
          <w:kern w:val="0"/>
          <w:sz w:val="28"/>
          <w:szCs w:val="28"/>
        </w:rPr>
        <w:t>难题，推动了顶板高位定向钻孔替代高抽巷、</w:t>
      </w:r>
      <w:r w:rsidR="00D352AE">
        <w:rPr>
          <w:rFonts w:ascii="Times New Roman" w:hint="eastAsia"/>
          <w:b/>
          <w:color w:val="000000"/>
          <w:kern w:val="0"/>
          <w:sz w:val="28"/>
          <w:szCs w:val="28"/>
        </w:rPr>
        <w:t>常规</w:t>
      </w:r>
      <w:r w:rsidRPr="00B34A60">
        <w:rPr>
          <w:rFonts w:ascii="Times New Roman" w:hint="eastAsia"/>
          <w:b/>
          <w:color w:val="000000"/>
          <w:kern w:val="0"/>
          <w:sz w:val="28"/>
          <w:szCs w:val="28"/>
        </w:rPr>
        <w:t>钻孔技术发展</w:t>
      </w:r>
      <w:r w:rsidRPr="00B34A60">
        <w:rPr>
          <w:rFonts w:ascii="Times New Roman" w:hint="eastAsia"/>
          <w:b/>
          <w:color w:val="000000"/>
          <w:sz w:val="28"/>
          <w:szCs w:val="28"/>
        </w:rPr>
        <w:t>。</w:t>
      </w:r>
    </w:p>
    <w:p w:rsidR="00B34A60" w:rsidRPr="00B34A60" w:rsidRDefault="00B34A60" w:rsidP="00B34A60">
      <w:pPr>
        <w:pStyle w:val="a8"/>
        <w:adjustRightInd w:val="0"/>
        <w:snapToGrid w:val="0"/>
        <w:spacing w:line="440" w:lineRule="atLeast"/>
        <w:ind w:firstLine="560"/>
        <w:rPr>
          <w:rFonts w:ascii="Times New Roman"/>
          <w:color w:val="000000"/>
          <w:sz w:val="28"/>
          <w:szCs w:val="28"/>
        </w:rPr>
      </w:pPr>
      <w:r w:rsidRPr="00B34A60">
        <w:rPr>
          <w:rFonts w:ascii="Times New Roman" w:hint="eastAsia"/>
          <w:color w:val="000000"/>
          <w:sz w:val="28"/>
          <w:szCs w:val="28"/>
        </w:rPr>
        <w:t>开发了双动力复合定向钻进技术，</w:t>
      </w:r>
      <w:r w:rsidRPr="00B34A60">
        <w:rPr>
          <w:rFonts w:ascii="Times New Roman"/>
          <w:color w:val="000000"/>
          <w:sz w:val="28"/>
          <w:szCs w:val="28"/>
        </w:rPr>
        <w:t>提出了煤矿井下</w:t>
      </w:r>
      <w:r w:rsidRPr="00B34A60">
        <w:rPr>
          <w:rFonts w:ascii="Times New Roman" w:hint="eastAsia"/>
          <w:color w:val="000000"/>
          <w:sz w:val="28"/>
          <w:szCs w:val="28"/>
        </w:rPr>
        <w:t>近水平定向钻孔</w:t>
      </w:r>
      <w:r w:rsidRPr="00B34A60">
        <w:rPr>
          <w:rFonts w:ascii="Times New Roman"/>
          <w:color w:val="000000"/>
          <w:sz w:val="28"/>
          <w:szCs w:val="28"/>
        </w:rPr>
        <w:t>轨迹</w:t>
      </w:r>
      <w:r w:rsidRPr="00B34A60">
        <w:rPr>
          <w:rFonts w:ascii="Times New Roman" w:hint="eastAsia"/>
          <w:color w:val="000000"/>
          <w:sz w:val="28"/>
          <w:szCs w:val="28"/>
        </w:rPr>
        <w:t>“滑动造斜与回转稳斜”交互精准控制</w:t>
      </w:r>
      <w:r w:rsidRPr="00B34A60">
        <w:rPr>
          <w:rFonts w:ascii="Times New Roman"/>
          <w:color w:val="000000"/>
          <w:sz w:val="28"/>
          <w:szCs w:val="28"/>
        </w:rPr>
        <w:t>方法</w:t>
      </w:r>
      <w:r w:rsidRPr="00B34A60">
        <w:rPr>
          <w:rFonts w:ascii="Times New Roman" w:hint="eastAsia"/>
          <w:color w:val="000000"/>
          <w:sz w:val="28"/>
          <w:szCs w:val="28"/>
        </w:rPr>
        <w:t>，解决了复杂煤岩层中钻孔轨迹精确控制和钻进动力高效传递难题。开发了异形钻杆“机械与水力”复合排渣定向钻进技术，</w:t>
      </w:r>
      <w:r w:rsidRPr="00B34A60">
        <w:rPr>
          <w:rFonts w:ascii="Times New Roman"/>
          <w:color w:val="000000"/>
          <w:sz w:val="28"/>
          <w:szCs w:val="28"/>
        </w:rPr>
        <w:t>攻克了复杂</w:t>
      </w:r>
      <w:r w:rsidRPr="00B34A60">
        <w:rPr>
          <w:rFonts w:ascii="Times New Roman" w:hint="eastAsia"/>
          <w:color w:val="000000"/>
          <w:sz w:val="28"/>
          <w:szCs w:val="28"/>
        </w:rPr>
        <w:t>破碎</w:t>
      </w:r>
      <w:r w:rsidRPr="00B34A60">
        <w:rPr>
          <w:rFonts w:ascii="Times New Roman"/>
          <w:color w:val="000000"/>
          <w:sz w:val="28"/>
          <w:szCs w:val="28"/>
        </w:rPr>
        <w:t>岩层中顺层长距离定向钻进技术瓶颈</w:t>
      </w:r>
      <w:r w:rsidRPr="00B34A60">
        <w:rPr>
          <w:rFonts w:ascii="Times New Roman" w:hint="eastAsia"/>
          <w:color w:val="000000"/>
          <w:sz w:val="28"/>
          <w:szCs w:val="28"/>
        </w:rPr>
        <w:t>。开发了正向多级大直径扩孔技术，研制了专用扩孔钻具。</w:t>
      </w:r>
    </w:p>
    <w:p w:rsidR="00B34A60" w:rsidRPr="00B34A60" w:rsidRDefault="00B34A60" w:rsidP="00B34A60">
      <w:pPr>
        <w:pStyle w:val="a8"/>
        <w:adjustRightInd w:val="0"/>
        <w:snapToGrid w:val="0"/>
        <w:spacing w:line="440" w:lineRule="atLeast"/>
        <w:ind w:firstLine="560"/>
        <w:rPr>
          <w:rFonts w:ascii="Times New Roman"/>
          <w:color w:val="000000"/>
          <w:sz w:val="28"/>
          <w:szCs w:val="28"/>
        </w:rPr>
      </w:pPr>
      <w:r w:rsidRPr="00B34A60">
        <w:rPr>
          <w:rFonts w:ascii="Times New Roman"/>
          <w:color w:val="000000"/>
          <w:sz w:val="28"/>
          <w:szCs w:val="28"/>
        </w:rPr>
        <w:t>项目申请发明专利</w:t>
      </w:r>
      <w:r w:rsidRPr="00B34A60">
        <w:rPr>
          <w:rFonts w:ascii="Times New Roman" w:hint="eastAsia"/>
          <w:color w:val="000000"/>
          <w:sz w:val="28"/>
          <w:szCs w:val="28"/>
        </w:rPr>
        <w:t>15</w:t>
      </w:r>
      <w:r w:rsidRPr="00B34A60">
        <w:rPr>
          <w:rFonts w:ascii="Times New Roman"/>
          <w:color w:val="000000"/>
          <w:sz w:val="28"/>
          <w:szCs w:val="28"/>
        </w:rPr>
        <w:t>项，其中已授权</w:t>
      </w:r>
      <w:r w:rsidRPr="00B34A60">
        <w:rPr>
          <w:rFonts w:ascii="Times New Roman" w:hint="eastAsia"/>
          <w:color w:val="000000"/>
          <w:sz w:val="28"/>
          <w:szCs w:val="28"/>
        </w:rPr>
        <w:t>8</w:t>
      </w:r>
      <w:r w:rsidRPr="00B34A60">
        <w:rPr>
          <w:rFonts w:ascii="Times New Roman"/>
          <w:color w:val="000000"/>
          <w:sz w:val="28"/>
          <w:szCs w:val="28"/>
        </w:rPr>
        <w:t>项；发表科技论文</w:t>
      </w:r>
      <w:r w:rsidRPr="00B34A60">
        <w:rPr>
          <w:rFonts w:ascii="Times New Roman" w:hint="eastAsia"/>
          <w:color w:val="000000"/>
          <w:sz w:val="28"/>
          <w:szCs w:val="28"/>
        </w:rPr>
        <w:t>15</w:t>
      </w:r>
      <w:r w:rsidRPr="00B34A60">
        <w:rPr>
          <w:rFonts w:ascii="Times New Roman"/>
          <w:color w:val="000000"/>
          <w:sz w:val="28"/>
          <w:szCs w:val="28"/>
        </w:rPr>
        <w:t>篇</w:t>
      </w:r>
      <w:r w:rsidRPr="00B34A60">
        <w:rPr>
          <w:rFonts w:ascii="Times New Roman" w:hint="eastAsia"/>
          <w:color w:val="000000"/>
          <w:sz w:val="28"/>
          <w:szCs w:val="28"/>
        </w:rPr>
        <w:t>，其中</w:t>
      </w:r>
      <w:r w:rsidRPr="00B34A60">
        <w:rPr>
          <w:rFonts w:ascii="Times New Roman" w:hint="eastAsia"/>
          <w:color w:val="000000"/>
          <w:sz w:val="28"/>
          <w:szCs w:val="28"/>
        </w:rPr>
        <w:t>EI</w:t>
      </w:r>
      <w:r w:rsidRPr="00B34A60">
        <w:rPr>
          <w:rFonts w:ascii="Times New Roman" w:hint="eastAsia"/>
          <w:color w:val="000000"/>
          <w:sz w:val="28"/>
          <w:szCs w:val="28"/>
        </w:rPr>
        <w:t>收录</w:t>
      </w:r>
      <w:r w:rsidRPr="00B34A60">
        <w:rPr>
          <w:rFonts w:ascii="Times New Roman" w:hint="eastAsia"/>
          <w:color w:val="000000"/>
          <w:sz w:val="28"/>
          <w:szCs w:val="28"/>
        </w:rPr>
        <w:t>1</w:t>
      </w:r>
      <w:r w:rsidRPr="00B34A60">
        <w:rPr>
          <w:rFonts w:ascii="Times New Roman" w:hint="eastAsia"/>
          <w:color w:val="000000"/>
          <w:sz w:val="28"/>
          <w:szCs w:val="28"/>
        </w:rPr>
        <w:t>篇；</w:t>
      </w:r>
      <w:r w:rsidRPr="00B34A60">
        <w:rPr>
          <w:rFonts w:ascii="Times New Roman"/>
          <w:color w:val="000000"/>
          <w:sz w:val="28"/>
          <w:szCs w:val="28"/>
        </w:rPr>
        <w:t>制定行业标准</w:t>
      </w:r>
      <w:r w:rsidRPr="00B34A60">
        <w:rPr>
          <w:rFonts w:ascii="Times New Roman"/>
          <w:color w:val="000000"/>
          <w:sz w:val="28"/>
          <w:szCs w:val="28"/>
        </w:rPr>
        <w:t>1</w:t>
      </w:r>
      <w:r w:rsidRPr="00B34A60">
        <w:rPr>
          <w:rFonts w:ascii="Times New Roman"/>
          <w:color w:val="000000"/>
          <w:sz w:val="28"/>
          <w:szCs w:val="28"/>
        </w:rPr>
        <w:t>项、企业标准</w:t>
      </w:r>
      <w:r w:rsidRPr="00B34A60">
        <w:rPr>
          <w:rFonts w:ascii="Times New Roman" w:hint="eastAsia"/>
          <w:color w:val="000000"/>
          <w:sz w:val="28"/>
          <w:szCs w:val="28"/>
        </w:rPr>
        <w:t>1</w:t>
      </w:r>
      <w:r w:rsidRPr="00B34A60">
        <w:rPr>
          <w:rFonts w:ascii="Times New Roman"/>
          <w:color w:val="000000"/>
          <w:sz w:val="28"/>
          <w:szCs w:val="28"/>
        </w:rPr>
        <w:t>项。</w:t>
      </w:r>
    </w:p>
    <w:p w:rsidR="0000636D" w:rsidRPr="00B34A60" w:rsidRDefault="00B34A60" w:rsidP="00B34A60">
      <w:pPr>
        <w:pStyle w:val="a8"/>
        <w:adjustRightInd w:val="0"/>
        <w:snapToGrid w:val="0"/>
        <w:spacing w:line="440" w:lineRule="atLeast"/>
        <w:ind w:firstLine="560"/>
        <w:rPr>
          <w:rFonts w:ascii="Times New Roman" w:cs="Times New Roman"/>
          <w:b/>
          <w:sz w:val="28"/>
          <w:szCs w:val="28"/>
        </w:rPr>
      </w:pPr>
      <w:r w:rsidRPr="00B34A60">
        <w:rPr>
          <w:rFonts w:ascii="Times New Roman"/>
          <w:color w:val="000000"/>
          <w:sz w:val="28"/>
          <w:szCs w:val="28"/>
        </w:rPr>
        <w:t>项目成果提升了</w:t>
      </w:r>
      <w:r w:rsidR="00D352AE">
        <w:rPr>
          <w:rFonts w:ascii="Times New Roman" w:hint="eastAsia"/>
          <w:color w:val="000000"/>
          <w:sz w:val="28"/>
          <w:szCs w:val="28"/>
        </w:rPr>
        <w:t>贵州典型突出矿井</w:t>
      </w:r>
      <w:r w:rsidRPr="00B34A60">
        <w:rPr>
          <w:rFonts w:ascii="Times New Roman"/>
          <w:color w:val="000000"/>
          <w:sz w:val="28"/>
          <w:szCs w:val="28"/>
        </w:rPr>
        <w:t>瓦斯</w:t>
      </w:r>
      <w:r w:rsidR="00D352AE">
        <w:rPr>
          <w:rFonts w:ascii="Times New Roman" w:hint="eastAsia"/>
          <w:color w:val="000000"/>
          <w:sz w:val="28"/>
          <w:szCs w:val="28"/>
        </w:rPr>
        <w:t>治理</w:t>
      </w:r>
      <w:r w:rsidRPr="00B34A60">
        <w:rPr>
          <w:rFonts w:ascii="Times New Roman"/>
          <w:color w:val="000000"/>
          <w:sz w:val="28"/>
          <w:szCs w:val="28"/>
        </w:rPr>
        <w:t>技术水平与装备能力，对保障</w:t>
      </w:r>
      <w:r w:rsidR="00D352AE">
        <w:rPr>
          <w:rFonts w:ascii="Times New Roman" w:hint="eastAsia"/>
          <w:color w:val="000000"/>
          <w:sz w:val="28"/>
          <w:szCs w:val="28"/>
        </w:rPr>
        <w:t>突出矿井</w:t>
      </w:r>
      <w:r w:rsidRPr="00B34A60">
        <w:rPr>
          <w:rFonts w:ascii="Times New Roman"/>
          <w:color w:val="000000"/>
          <w:sz w:val="28"/>
          <w:szCs w:val="28"/>
        </w:rPr>
        <w:t>安全</w:t>
      </w:r>
      <w:r w:rsidR="00D352AE">
        <w:rPr>
          <w:rFonts w:ascii="Times New Roman" w:hint="eastAsia"/>
          <w:color w:val="000000"/>
          <w:sz w:val="28"/>
          <w:szCs w:val="28"/>
        </w:rPr>
        <w:t>生产、</w:t>
      </w:r>
      <w:r w:rsidR="003C518D">
        <w:rPr>
          <w:rFonts w:ascii="Times New Roman" w:hint="eastAsia"/>
          <w:color w:val="000000"/>
          <w:sz w:val="28"/>
          <w:szCs w:val="28"/>
        </w:rPr>
        <w:t>促进</w:t>
      </w:r>
      <w:r w:rsidR="00D352AE">
        <w:rPr>
          <w:rFonts w:ascii="Times New Roman" w:hint="eastAsia"/>
          <w:color w:val="000000"/>
          <w:sz w:val="28"/>
          <w:szCs w:val="28"/>
        </w:rPr>
        <w:t>清洁</w:t>
      </w:r>
      <w:r w:rsidR="00D352AE" w:rsidRPr="00B34A60">
        <w:rPr>
          <w:rFonts w:ascii="Times New Roman"/>
          <w:color w:val="000000"/>
          <w:sz w:val="28"/>
          <w:szCs w:val="28"/>
        </w:rPr>
        <w:t>能源</w:t>
      </w:r>
      <w:r w:rsidR="003C518D">
        <w:rPr>
          <w:rFonts w:ascii="Times New Roman" w:hint="eastAsia"/>
          <w:color w:val="000000"/>
          <w:sz w:val="28"/>
          <w:szCs w:val="28"/>
        </w:rPr>
        <w:t>开发利用</w:t>
      </w:r>
      <w:r w:rsidRPr="00B34A60">
        <w:rPr>
          <w:rFonts w:ascii="Times New Roman"/>
          <w:color w:val="000000"/>
          <w:sz w:val="28"/>
          <w:szCs w:val="28"/>
        </w:rPr>
        <w:t>具有重要意义。成果已在</w:t>
      </w:r>
      <w:r w:rsidRPr="00B34A60">
        <w:rPr>
          <w:rFonts w:ascii="Times New Roman" w:hint="eastAsia"/>
          <w:color w:val="000000"/>
          <w:sz w:val="28"/>
          <w:szCs w:val="28"/>
        </w:rPr>
        <w:t>贵州省青龙煤矿、发耳煤矿、龙凤煤矿等</w:t>
      </w:r>
      <w:r w:rsidR="003B075D">
        <w:rPr>
          <w:rFonts w:ascii="Times New Roman" w:hint="eastAsia"/>
          <w:color w:val="000000"/>
          <w:sz w:val="28"/>
          <w:szCs w:val="28"/>
        </w:rPr>
        <w:t>近</w:t>
      </w:r>
      <w:r w:rsidR="003B075D">
        <w:rPr>
          <w:rFonts w:ascii="Times New Roman"/>
          <w:color w:val="000000"/>
          <w:sz w:val="28"/>
          <w:szCs w:val="28"/>
        </w:rPr>
        <w:t>2</w:t>
      </w:r>
      <w:r w:rsidRPr="00B34A60">
        <w:rPr>
          <w:rFonts w:ascii="Times New Roman" w:hint="eastAsia"/>
          <w:color w:val="000000"/>
          <w:sz w:val="28"/>
          <w:szCs w:val="28"/>
        </w:rPr>
        <w:t>0</w:t>
      </w:r>
      <w:r w:rsidRPr="00B34A60">
        <w:rPr>
          <w:rFonts w:ascii="Times New Roman" w:hint="eastAsia"/>
          <w:color w:val="000000"/>
          <w:sz w:val="28"/>
          <w:szCs w:val="28"/>
        </w:rPr>
        <w:t>个矿井推广应用</w:t>
      </w:r>
      <w:r w:rsidRPr="00B34A60">
        <w:rPr>
          <w:rFonts w:ascii="Times New Roman"/>
          <w:color w:val="000000"/>
          <w:sz w:val="28"/>
          <w:szCs w:val="28"/>
        </w:rPr>
        <w:t>，直接经济效益</w:t>
      </w:r>
      <w:r w:rsidRPr="00B34A60">
        <w:rPr>
          <w:rFonts w:ascii="Times New Roman" w:hint="eastAsia"/>
          <w:color w:val="000000"/>
          <w:sz w:val="28"/>
          <w:szCs w:val="28"/>
        </w:rPr>
        <w:t>和社会效益显著</w:t>
      </w:r>
      <w:r w:rsidRPr="00B34A60">
        <w:rPr>
          <w:rFonts w:ascii="Times New Roman"/>
          <w:color w:val="000000"/>
          <w:sz w:val="28"/>
          <w:szCs w:val="28"/>
        </w:rPr>
        <w:t>。</w:t>
      </w:r>
    </w:p>
    <w:p w:rsidR="0000636D" w:rsidRDefault="0000636D" w:rsidP="00B34A60">
      <w:pPr>
        <w:spacing w:line="440" w:lineRule="atLeast"/>
        <w:rPr>
          <w:rFonts w:ascii="Times New Roman" w:cs="Times New Roman"/>
          <w:b/>
          <w:sz w:val="28"/>
          <w:szCs w:val="28"/>
        </w:rPr>
      </w:pPr>
      <w:r w:rsidRPr="0000636D">
        <w:rPr>
          <w:rFonts w:ascii="Times New Roman" w:cs="Times New Roman" w:hint="eastAsia"/>
          <w:b/>
          <w:sz w:val="28"/>
          <w:szCs w:val="28"/>
        </w:rPr>
        <w:t>主要知识产权和标准规范等目录：</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2"/>
        <w:gridCol w:w="849"/>
        <w:gridCol w:w="992"/>
        <w:gridCol w:w="1134"/>
        <w:gridCol w:w="850"/>
        <w:gridCol w:w="1078"/>
        <w:gridCol w:w="956"/>
      </w:tblGrid>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t>知识产权（标准）类别</w:t>
            </w:r>
          </w:p>
        </w:tc>
        <w:tc>
          <w:tcPr>
            <w:tcW w:w="1260" w:type="dxa"/>
            <w:vAlign w:val="center"/>
          </w:tcPr>
          <w:p w:rsidR="00BF011B" w:rsidRPr="00173E70" w:rsidRDefault="00BF011B" w:rsidP="002903F8">
            <w:pPr>
              <w:jc w:val="center"/>
              <w:rPr>
                <w:szCs w:val="21"/>
              </w:rPr>
            </w:pPr>
            <w:r w:rsidRPr="00173E70">
              <w:rPr>
                <w:szCs w:val="21"/>
              </w:rPr>
              <w:t>知识产权（标准）具体名称</w:t>
            </w:r>
          </w:p>
        </w:tc>
        <w:tc>
          <w:tcPr>
            <w:tcW w:w="1022" w:type="dxa"/>
            <w:vAlign w:val="center"/>
          </w:tcPr>
          <w:p w:rsidR="00BF011B" w:rsidRPr="00173E70" w:rsidRDefault="00BF011B" w:rsidP="002903F8">
            <w:pPr>
              <w:jc w:val="center"/>
              <w:rPr>
                <w:szCs w:val="21"/>
              </w:rPr>
            </w:pPr>
            <w:r w:rsidRPr="00173E70">
              <w:rPr>
                <w:szCs w:val="21"/>
              </w:rPr>
              <w:t>国家</w:t>
            </w:r>
          </w:p>
          <w:p w:rsidR="00BF011B" w:rsidRPr="00173E70" w:rsidRDefault="00BF011B" w:rsidP="002903F8">
            <w:pPr>
              <w:jc w:val="center"/>
              <w:rPr>
                <w:szCs w:val="21"/>
              </w:rPr>
            </w:pPr>
            <w:r w:rsidRPr="00173E70">
              <w:rPr>
                <w:szCs w:val="21"/>
              </w:rPr>
              <w:t>（地区）</w:t>
            </w:r>
          </w:p>
        </w:tc>
        <w:tc>
          <w:tcPr>
            <w:tcW w:w="849" w:type="dxa"/>
            <w:vAlign w:val="center"/>
          </w:tcPr>
          <w:p w:rsidR="00BF011B" w:rsidRPr="00173E70" w:rsidRDefault="00BF011B" w:rsidP="002903F8">
            <w:pPr>
              <w:jc w:val="center"/>
              <w:rPr>
                <w:szCs w:val="21"/>
              </w:rPr>
            </w:pPr>
            <w:r w:rsidRPr="00173E70">
              <w:rPr>
                <w:szCs w:val="21"/>
              </w:rPr>
              <w:t>授权号（标准编号）</w:t>
            </w:r>
          </w:p>
        </w:tc>
        <w:tc>
          <w:tcPr>
            <w:tcW w:w="992" w:type="dxa"/>
            <w:vAlign w:val="center"/>
          </w:tcPr>
          <w:p w:rsidR="00BF011B" w:rsidRPr="00173E70" w:rsidRDefault="00BF011B" w:rsidP="002903F8">
            <w:pPr>
              <w:jc w:val="center"/>
              <w:rPr>
                <w:szCs w:val="21"/>
              </w:rPr>
            </w:pPr>
            <w:r w:rsidRPr="00173E70">
              <w:rPr>
                <w:szCs w:val="21"/>
              </w:rPr>
              <w:t>授权（标准发布）日期</w:t>
            </w:r>
          </w:p>
        </w:tc>
        <w:tc>
          <w:tcPr>
            <w:tcW w:w="1134" w:type="dxa"/>
            <w:vAlign w:val="center"/>
          </w:tcPr>
          <w:p w:rsidR="00BF011B" w:rsidRPr="00173E70" w:rsidRDefault="00BF011B" w:rsidP="002903F8">
            <w:pPr>
              <w:jc w:val="center"/>
              <w:rPr>
                <w:szCs w:val="21"/>
              </w:rPr>
            </w:pPr>
            <w:r w:rsidRPr="00173E70">
              <w:rPr>
                <w:szCs w:val="21"/>
              </w:rPr>
              <w:t>证书编号</w:t>
            </w:r>
            <w:r w:rsidRPr="00173E70">
              <w:rPr>
                <w:szCs w:val="21"/>
              </w:rPr>
              <w:br/>
            </w:r>
            <w:r w:rsidRPr="00173E70">
              <w:rPr>
                <w:szCs w:val="21"/>
              </w:rPr>
              <w:t>（标准批准发布部门）</w:t>
            </w:r>
          </w:p>
        </w:tc>
        <w:tc>
          <w:tcPr>
            <w:tcW w:w="850" w:type="dxa"/>
            <w:vAlign w:val="center"/>
          </w:tcPr>
          <w:p w:rsidR="00BF011B" w:rsidRPr="00173E70" w:rsidRDefault="00BF011B" w:rsidP="002903F8">
            <w:pPr>
              <w:jc w:val="center"/>
              <w:rPr>
                <w:szCs w:val="21"/>
              </w:rPr>
            </w:pPr>
            <w:r w:rsidRPr="00173E70">
              <w:rPr>
                <w:szCs w:val="21"/>
              </w:rPr>
              <w:t>权利人（标准起草单位）</w:t>
            </w:r>
          </w:p>
        </w:tc>
        <w:tc>
          <w:tcPr>
            <w:tcW w:w="1078" w:type="dxa"/>
            <w:vAlign w:val="center"/>
          </w:tcPr>
          <w:p w:rsidR="00BF011B" w:rsidRPr="00173E70" w:rsidRDefault="00BF011B" w:rsidP="002903F8">
            <w:pPr>
              <w:jc w:val="center"/>
              <w:rPr>
                <w:szCs w:val="21"/>
              </w:rPr>
            </w:pPr>
            <w:r w:rsidRPr="00173E70">
              <w:rPr>
                <w:szCs w:val="21"/>
              </w:rPr>
              <w:t>发明人（标准起草人）</w:t>
            </w:r>
          </w:p>
        </w:tc>
        <w:tc>
          <w:tcPr>
            <w:tcW w:w="956" w:type="dxa"/>
            <w:vAlign w:val="center"/>
          </w:tcPr>
          <w:p w:rsidR="00BF011B" w:rsidRPr="00173E70" w:rsidRDefault="00BF011B" w:rsidP="002903F8">
            <w:pPr>
              <w:jc w:val="center"/>
              <w:rPr>
                <w:szCs w:val="21"/>
              </w:rPr>
            </w:pPr>
            <w:r w:rsidRPr="00173E70">
              <w:rPr>
                <w:szCs w:val="21"/>
              </w:rPr>
              <w:t>发明专利（标准）有效状态</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t>发明专利</w:t>
            </w:r>
          </w:p>
        </w:tc>
        <w:tc>
          <w:tcPr>
            <w:tcW w:w="1260" w:type="dxa"/>
            <w:vAlign w:val="center"/>
          </w:tcPr>
          <w:p w:rsidR="00BF011B" w:rsidRPr="00173E70" w:rsidRDefault="00BF011B" w:rsidP="002903F8">
            <w:pPr>
              <w:rPr>
                <w:kern w:val="0"/>
                <w:szCs w:val="21"/>
              </w:rPr>
            </w:pPr>
            <w:r w:rsidRPr="00173E70">
              <w:rPr>
                <w:kern w:val="0"/>
                <w:szCs w:val="21"/>
              </w:rPr>
              <w:t>碎软煤层井下递进式瓦斯预抽定向孔钻进系统及方法</w:t>
            </w:r>
          </w:p>
        </w:tc>
        <w:tc>
          <w:tcPr>
            <w:tcW w:w="1022" w:type="dxa"/>
            <w:vAlign w:val="center"/>
          </w:tcPr>
          <w:p w:rsidR="00BF011B" w:rsidRPr="00173E70" w:rsidRDefault="00BF011B" w:rsidP="002903F8">
            <w:pPr>
              <w:jc w:val="center"/>
              <w:rPr>
                <w:kern w:val="0"/>
                <w:szCs w:val="21"/>
              </w:rPr>
            </w:pPr>
            <w:r w:rsidRPr="00173E70">
              <w:rPr>
                <w:szCs w:val="21"/>
              </w:rPr>
              <w:t>中国</w:t>
            </w:r>
          </w:p>
        </w:tc>
        <w:tc>
          <w:tcPr>
            <w:tcW w:w="849" w:type="dxa"/>
            <w:vAlign w:val="center"/>
          </w:tcPr>
          <w:p w:rsidR="00BF011B" w:rsidRPr="00173E70" w:rsidRDefault="00BF011B" w:rsidP="002903F8">
            <w:pPr>
              <w:rPr>
                <w:kern w:val="0"/>
                <w:szCs w:val="21"/>
              </w:rPr>
            </w:pPr>
            <w:r w:rsidRPr="00173E70">
              <w:rPr>
                <w:kern w:val="0"/>
                <w:szCs w:val="21"/>
              </w:rPr>
              <w:t>ZL201610465429.7</w:t>
            </w:r>
          </w:p>
        </w:tc>
        <w:tc>
          <w:tcPr>
            <w:tcW w:w="992" w:type="dxa"/>
            <w:vAlign w:val="center"/>
          </w:tcPr>
          <w:p w:rsidR="00BF011B" w:rsidRPr="00173E70" w:rsidRDefault="00BF011B" w:rsidP="002903F8">
            <w:pPr>
              <w:rPr>
                <w:kern w:val="0"/>
                <w:szCs w:val="21"/>
              </w:rPr>
            </w:pPr>
            <w:r w:rsidRPr="00173E70">
              <w:rPr>
                <w:rFonts w:hint="eastAsia"/>
                <w:kern w:val="0"/>
                <w:szCs w:val="21"/>
              </w:rPr>
              <w:t>2017</w:t>
            </w:r>
            <w:r w:rsidRPr="00173E70">
              <w:rPr>
                <w:rFonts w:hint="eastAsia"/>
                <w:kern w:val="0"/>
                <w:szCs w:val="21"/>
              </w:rPr>
              <w:t>年</w:t>
            </w:r>
            <w:r w:rsidRPr="00173E70">
              <w:rPr>
                <w:rFonts w:hint="eastAsia"/>
                <w:kern w:val="0"/>
                <w:szCs w:val="21"/>
              </w:rPr>
              <w:t>11</w:t>
            </w:r>
            <w:r w:rsidRPr="00173E70">
              <w:rPr>
                <w:rFonts w:hint="eastAsia"/>
                <w:kern w:val="0"/>
                <w:szCs w:val="21"/>
              </w:rPr>
              <w:t>月</w:t>
            </w:r>
            <w:r w:rsidRPr="00173E70">
              <w:rPr>
                <w:rFonts w:hint="eastAsia"/>
                <w:kern w:val="0"/>
                <w:szCs w:val="21"/>
              </w:rPr>
              <w:t>10</w:t>
            </w:r>
            <w:r w:rsidRPr="00173E70">
              <w:rPr>
                <w:rFonts w:hint="eastAsia"/>
                <w:kern w:val="0"/>
                <w:szCs w:val="21"/>
              </w:rPr>
              <w:t>日</w:t>
            </w:r>
          </w:p>
        </w:tc>
        <w:tc>
          <w:tcPr>
            <w:tcW w:w="1134" w:type="dxa"/>
            <w:vAlign w:val="center"/>
          </w:tcPr>
          <w:p w:rsidR="00BF011B" w:rsidRPr="00173E70" w:rsidRDefault="00BF011B" w:rsidP="002903F8">
            <w:pPr>
              <w:rPr>
                <w:kern w:val="0"/>
                <w:szCs w:val="21"/>
              </w:rPr>
            </w:pPr>
            <w:r w:rsidRPr="00173E70">
              <w:rPr>
                <w:rFonts w:hint="eastAsia"/>
                <w:kern w:val="0"/>
                <w:szCs w:val="21"/>
              </w:rPr>
              <w:t>2690635</w:t>
            </w:r>
          </w:p>
        </w:tc>
        <w:tc>
          <w:tcPr>
            <w:tcW w:w="850" w:type="dxa"/>
            <w:vAlign w:val="center"/>
          </w:tcPr>
          <w:p w:rsidR="00BF011B" w:rsidRPr="00173E70" w:rsidRDefault="00BF011B" w:rsidP="002903F8">
            <w:pPr>
              <w:rPr>
                <w:kern w:val="0"/>
                <w:szCs w:val="21"/>
              </w:rPr>
            </w:pPr>
            <w:r w:rsidRPr="00173E70">
              <w:rPr>
                <w:szCs w:val="21"/>
              </w:rPr>
              <w:t>中煤科工集团西安研究院有限公司</w:t>
            </w:r>
          </w:p>
        </w:tc>
        <w:tc>
          <w:tcPr>
            <w:tcW w:w="1078" w:type="dxa"/>
            <w:vAlign w:val="center"/>
          </w:tcPr>
          <w:p w:rsidR="00BF011B" w:rsidRPr="00173E70" w:rsidRDefault="00BF011B" w:rsidP="002903F8">
            <w:pPr>
              <w:rPr>
                <w:kern w:val="0"/>
                <w:szCs w:val="21"/>
              </w:rPr>
            </w:pPr>
            <w:r w:rsidRPr="00173E70">
              <w:rPr>
                <w:kern w:val="0"/>
                <w:szCs w:val="21"/>
              </w:rPr>
              <w:t>李泉新；方俊；李国富；刘建林；殷新胜；刘飞；许超；冀前辉</w:t>
            </w:r>
          </w:p>
        </w:tc>
        <w:tc>
          <w:tcPr>
            <w:tcW w:w="956" w:type="dxa"/>
            <w:vAlign w:val="center"/>
          </w:tcPr>
          <w:p w:rsidR="00BF011B" w:rsidRPr="00173E70" w:rsidRDefault="00BF011B" w:rsidP="002903F8">
            <w:pPr>
              <w:jc w:val="center"/>
              <w:rPr>
                <w:szCs w:val="21"/>
              </w:rPr>
            </w:pPr>
            <w:r w:rsidRPr="00173E70">
              <w:rPr>
                <w:bCs/>
                <w:kern w:val="24"/>
                <w:szCs w:val="21"/>
              </w:rPr>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t>发明专利</w:t>
            </w:r>
          </w:p>
        </w:tc>
        <w:tc>
          <w:tcPr>
            <w:tcW w:w="1260" w:type="dxa"/>
            <w:vAlign w:val="center"/>
          </w:tcPr>
          <w:p w:rsidR="00BF011B" w:rsidRPr="00173E70" w:rsidRDefault="00BF011B" w:rsidP="002903F8">
            <w:pPr>
              <w:rPr>
                <w:szCs w:val="21"/>
              </w:rPr>
            </w:pPr>
            <w:r w:rsidRPr="00173E70">
              <w:rPr>
                <w:kern w:val="0"/>
                <w:szCs w:val="21"/>
              </w:rPr>
              <w:t>近距离煤层群开采邻近层卸压瓦斯定向钻孔阻截抽采方法</w:t>
            </w:r>
          </w:p>
        </w:tc>
        <w:tc>
          <w:tcPr>
            <w:tcW w:w="1022" w:type="dxa"/>
            <w:vAlign w:val="center"/>
          </w:tcPr>
          <w:p w:rsidR="00BF011B" w:rsidRPr="00173E70" w:rsidRDefault="00BF011B" w:rsidP="002903F8">
            <w:pPr>
              <w:jc w:val="center"/>
              <w:rPr>
                <w:szCs w:val="21"/>
              </w:rPr>
            </w:pPr>
            <w:r w:rsidRPr="00173E70">
              <w:rPr>
                <w:szCs w:val="21"/>
              </w:rPr>
              <w:t>中国</w:t>
            </w:r>
          </w:p>
        </w:tc>
        <w:tc>
          <w:tcPr>
            <w:tcW w:w="849" w:type="dxa"/>
            <w:vAlign w:val="center"/>
          </w:tcPr>
          <w:p w:rsidR="00BF011B" w:rsidRPr="00173E70" w:rsidRDefault="00BF011B" w:rsidP="002903F8">
            <w:pPr>
              <w:jc w:val="center"/>
              <w:rPr>
                <w:szCs w:val="21"/>
              </w:rPr>
            </w:pPr>
            <w:r w:rsidRPr="00173E70">
              <w:rPr>
                <w:szCs w:val="21"/>
              </w:rPr>
              <w:t>ZL201</w:t>
            </w:r>
            <w:r w:rsidRPr="00173E70">
              <w:rPr>
                <w:rFonts w:hint="eastAsia"/>
                <w:szCs w:val="21"/>
              </w:rPr>
              <w:t>8</w:t>
            </w:r>
            <w:r w:rsidRPr="00173E70">
              <w:rPr>
                <w:szCs w:val="21"/>
              </w:rPr>
              <w:t>10</w:t>
            </w:r>
            <w:r w:rsidRPr="00173E70">
              <w:rPr>
                <w:rFonts w:hint="eastAsia"/>
                <w:szCs w:val="21"/>
              </w:rPr>
              <w:t>338787.0</w:t>
            </w:r>
          </w:p>
        </w:tc>
        <w:tc>
          <w:tcPr>
            <w:tcW w:w="992" w:type="dxa"/>
            <w:vAlign w:val="center"/>
          </w:tcPr>
          <w:p w:rsidR="00BF011B" w:rsidRPr="00173E70" w:rsidRDefault="00BF011B" w:rsidP="002903F8">
            <w:pPr>
              <w:jc w:val="center"/>
              <w:rPr>
                <w:szCs w:val="21"/>
              </w:rPr>
            </w:pPr>
            <w:r w:rsidRPr="00173E70">
              <w:rPr>
                <w:szCs w:val="21"/>
              </w:rPr>
              <w:t>201</w:t>
            </w:r>
            <w:r w:rsidRPr="00173E70">
              <w:rPr>
                <w:rFonts w:hint="eastAsia"/>
                <w:szCs w:val="21"/>
              </w:rPr>
              <w:t>9</w:t>
            </w:r>
            <w:r>
              <w:rPr>
                <w:rFonts w:hint="eastAsia"/>
                <w:szCs w:val="21"/>
              </w:rPr>
              <w:t>年</w:t>
            </w:r>
            <w:r w:rsidRPr="00173E70">
              <w:rPr>
                <w:rFonts w:hint="eastAsia"/>
                <w:szCs w:val="21"/>
              </w:rPr>
              <w:t>5</w:t>
            </w:r>
            <w:r>
              <w:rPr>
                <w:rFonts w:hint="eastAsia"/>
                <w:szCs w:val="21"/>
              </w:rPr>
              <w:t>月</w:t>
            </w:r>
            <w:r w:rsidRPr="00173E70">
              <w:rPr>
                <w:rFonts w:hint="eastAsia"/>
                <w:szCs w:val="21"/>
              </w:rPr>
              <w:t>7</w:t>
            </w:r>
            <w:r>
              <w:rPr>
                <w:rFonts w:hint="eastAsia"/>
                <w:szCs w:val="21"/>
              </w:rPr>
              <w:t>日</w:t>
            </w:r>
          </w:p>
        </w:tc>
        <w:tc>
          <w:tcPr>
            <w:tcW w:w="1134" w:type="dxa"/>
            <w:vAlign w:val="center"/>
          </w:tcPr>
          <w:p w:rsidR="00BF011B" w:rsidRPr="00173E70" w:rsidRDefault="00BF011B" w:rsidP="002903F8">
            <w:pPr>
              <w:jc w:val="center"/>
              <w:rPr>
                <w:szCs w:val="21"/>
              </w:rPr>
            </w:pPr>
            <w:r w:rsidRPr="00173E70">
              <w:rPr>
                <w:szCs w:val="21"/>
              </w:rPr>
              <w:t xml:space="preserve">3364031 </w:t>
            </w:r>
          </w:p>
        </w:tc>
        <w:tc>
          <w:tcPr>
            <w:tcW w:w="850" w:type="dxa"/>
            <w:vAlign w:val="center"/>
          </w:tcPr>
          <w:p w:rsidR="00BF011B" w:rsidRPr="00173E70" w:rsidRDefault="00BF011B" w:rsidP="002903F8">
            <w:pPr>
              <w:jc w:val="center"/>
              <w:rPr>
                <w:szCs w:val="21"/>
              </w:rPr>
            </w:pPr>
            <w:r w:rsidRPr="00173E70">
              <w:rPr>
                <w:szCs w:val="21"/>
              </w:rPr>
              <w:t>中煤科工集团西安研究院有限公司</w:t>
            </w:r>
          </w:p>
        </w:tc>
        <w:tc>
          <w:tcPr>
            <w:tcW w:w="1078" w:type="dxa"/>
            <w:vAlign w:val="center"/>
          </w:tcPr>
          <w:p w:rsidR="00BF011B" w:rsidRPr="00173E70" w:rsidRDefault="00BF011B" w:rsidP="002903F8">
            <w:pPr>
              <w:autoSpaceDE w:val="0"/>
              <w:autoSpaceDN w:val="0"/>
              <w:adjustRightInd w:val="0"/>
              <w:jc w:val="center"/>
              <w:rPr>
                <w:szCs w:val="21"/>
              </w:rPr>
            </w:pPr>
            <w:r w:rsidRPr="00173E70">
              <w:rPr>
                <w:kern w:val="0"/>
                <w:szCs w:val="21"/>
              </w:rPr>
              <w:t>方俊</w:t>
            </w:r>
            <w:r w:rsidRPr="00173E70">
              <w:rPr>
                <w:rFonts w:eastAsia="黑体"/>
                <w:kern w:val="0"/>
                <w:szCs w:val="21"/>
              </w:rPr>
              <w:t>；</w:t>
            </w:r>
            <w:r w:rsidRPr="00173E70">
              <w:rPr>
                <w:kern w:val="0"/>
                <w:szCs w:val="21"/>
              </w:rPr>
              <w:t>石智军</w:t>
            </w:r>
            <w:r w:rsidRPr="00173E70">
              <w:rPr>
                <w:rFonts w:eastAsia="黑体"/>
                <w:kern w:val="0"/>
                <w:szCs w:val="21"/>
              </w:rPr>
              <w:t>；</w:t>
            </w:r>
            <w:r w:rsidRPr="00173E70">
              <w:rPr>
                <w:kern w:val="0"/>
                <w:szCs w:val="21"/>
              </w:rPr>
              <w:t>李泉新</w:t>
            </w:r>
            <w:r w:rsidRPr="00173E70">
              <w:rPr>
                <w:rFonts w:eastAsia="黑体"/>
                <w:kern w:val="0"/>
                <w:szCs w:val="21"/>
              </w:rPr>
              <w:t>；</w:t>
            </w:r>
            <w:r w:rsidRPr="00173E70">
              <w:rPr>
                <w:kern w:val="0"/>
                <w:szCs w:val="21"/>
              </w:rPr>
              <w:t>刘飞；刘建林</w:t>
            </w:r>
            <w:r w:rsidRPr="00173E70">
              <w:rPr>
                <w:rFonts w:eastAsia="黑体"/>
                <w:kern w:val="0"/>
                <w:szCs w:val="21"/>
              </w:rPr>
              <w:t>；</w:t>
            </w:r>
            <w:r w:rsidRPr="00173E70">
              <w:rPr>
                <w:kern w:val="0"/>
                <w:szCs w:val="21"/>
              </w:rPr>
              <w:t>许超；褚志伟</w:t>
            </w:r>
          </w:p>
        </w:tc>
        <w:tc>
          <w:tcPr>
            <w:tcW w:w="956" w:type="dxa"/>
            <w:vAlign w:val="center"/>
          </w:tcPr>
          <w:p w:rsidR="00BF011B" w:rsidRPr="00173E70" w:rsidRDefault="00BF011B" w:rsidP="002903F8">
            <w:pPr>
              <w:jc w:val="center"/>
              <w:rPr>
                <w:szCs w:val="21"/>
              </w:rPr>
            </w:pPr>
            <w:r w:rsidRPr="00173E70">
              <w:rPr>
                <w:szCs w:val="21"/>
              </w:rPr>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lastRenderedPageBreak/>
              <w:t>发明专利</w:t>
            </w:r>
          </w:p>
        </w:tc>
        <w:tc>
          <w:tcPr>
            <w:tcW w:w="1260" w:type="dxa"/>
            <w:vAlign w:val="center"/>
          </w:tcPr>
          <w:p w:rsidR="00BF011B" w:rsidRPr="00173E70" w:rsidRDefault="00BF011B" w:rsidP="002903F8">
            <w:pPr>
              <w:rPr>
                <w:kern w:val="0"/>
                <w:szCs w:val="21"/>
              </w:rPr>
            </w:pPr>
            <w:r w:rsidRPr="00CD0DBA">
              <w:rPr>
                <w:rFonts w:hint="eastAsia"/>
                <w:kern w:val="0"/>
                <w:szCs w:val="21"/>
              </w:rPr>
              <w:t>突出煤层底板上仰穿层定向孔超前区域掩护煤巷掘进方法</w:t>
            </w:r>
          </w:p>
        </w:tc>
        <w:tc>
          <w:tcPr>
            <w:tcW w:w="1022" w:type="dxa"/>
            <w:vAlign w:val="center"/>
          </w:tcPr>
          <w:p w:rsidR="00BF011B" w:rsidRPr="00173E70" w:rsidRDefault="00BF011B" w:rsidP="002903F8">
            <w:pPr>
              <w:jc w:val="center"/>
              <w:rPr>
                <w:kern w:val="0"/>
                <w:szCs w:val="21"/>
              </w:rPr>
            </w:pPr>
            <w:r w:rsidRPr="00173E70">
              <w:rPr>
                <w:szCs w:val="21"/>
              </w:rPr>
              <w:t>中国</w:t>
            </w:r>
          </w:p>
        </w:tc>
        <w:tc>
          <w:tcPr>
            <w:tcW w:w="849" w:type="dxa"/>
            <w:vAlign w:val="center"/>
          </w:tcPr>
          <w:p w:rsidR="00BF011B" w:rsidRPr="00173E70" w:rsidRDefault="00BF011B" w:rsidP="002903F8">
            <w:pPr>
              <w:rPr>
                <w:kern w:val="0"/>
                <w:szCs w:val="21"/>
              </w:rPr>
            </w:pPr>
            <w:r w:rsidRPr="00CD0DBA">
              <w:rPr>
                <w:rFonts w:hint="eastAsia"/>
                <w:kern w:val="0"/>
                <w:szCs w:val="21"/>
              </w:rPr>
              <w:t>ZL201610280041.X</w:t>
            </w:r>
          </w:p>
        </w:tc>
        <w:tc>
          <w:tcPr>
            <w:tcW w:w="992" w:type="dxa"/>
            <w:vAlign w:val="center"/>
          </w:tcPr>
          <w:p w:rsidR="00BF011B" w:rsidRPr="00173E70" w:rsidRDefault="00BF011B" w:rsidP="002903F8">
            <w:pPr>
              <w:rPr>
                <w:kern w:val="0"/>
                <w:szCs w:val="21"/>
              </w:rPr>
            </w:pPr>
            <w:r>
              <w:rPr>
                <w:rFonts w:hint="eastAsia"/>
              </w:rPr>
              <w:t>2018</w:t>
            </w:r>
            <w:r>
              <w:rPr>
                <w:rFonts w:hint="eastAsia"/>
              </w:rPr>
              <w:t>年</w:t>
            </w:r>
            <w:r>
              <w:rPr>
                <w:rFonts w:hint="eastAsia"/>
              </w:rPr>
              <w:t>4</w:t>
            </w:r>
            <w:r>
              <w:rPr>
                <w:rFonts w:hint="eastAsia"/>
              </w:rPr>
              <w:t>月</w:t>
            </w:r>
            <w:r>
              <w:rPr>
                <w:rFonts w:hint="eastAsia"/>
              </w:rPr>
              <w:t>24</w:t>
            </w:r>
            <w:r>
              <w:rPr>
                <w:rFonts w:hint="eastAsia"/>
              </w:rPr>
              <w:t>日</w:t>
            </w:r>
          </w:p>
        </w:tc>
        <w:tc>
          <w:tcPr>
            <w:tcW w:w="1134" w:type="dxa"/>
            <w:vAlign w:val="center"/>
          </w:tcPr>
          <w:p w:rsidR="00BF011B" w:rsidRPr="00CD0DBA" w:rsidRDefault="00BF011B" w:rsidP="002903F8">
            <w:pPr>
              <w:rPr>
                <w:kern w:val="0"/>
                <w:szCs w:val="21"/>
              </w:rPr>
            </w:pPr>
            <w:r>
              <w:rPr>
                <w:rFonts w:hint="eastAsia"/>
                <w:kern w:val="0"/>
                <w:szCs w:val="21"/>
              </w:rPr>
              <w:t>2901075</w:t>
            </w:r>
          </w:p>
        </w:tc>
        <w:tc>
          <w:tcPr>
            <w:tcW w:w="850" w:type="dxa"/>
            <w:vAlign w:val="center"/>
          </w:tcPr>
          <w:p w:rsidR="00BF011B" w:rsidRPr="00173E70" w:rsidRDefault="00BF011B" w:rsidP="002903F8">
            <w:pPr>
              <w:jc w:val="center"/>
              <w:rPr>
                <w:szCs w:val="21"/>
              </w:rPr>
            </w:pPr>
            <w:r w:rsidRPr="00173E70">
              <w:rPr>
                <w:szCs w:val="21"/>
              </w:rPr>
              <w:t>中煤科工集团西安研究院有限公司</w:t>
            </w:r>
          </w:p>
        </w:tc>
        <w:tc>
          <w:tcPr>
            <w:tcW w:w="1078" w:type="dxa"/>
            <w:vAlign w:val="center"/>
          </w:tcPr>
          <w:p w:rsidR="00BF011B" w:rsidRPr="00173E70" w:rsidRDefault="00E86F17" w:rsidP="002903F8">
            <w:pPr>
              <w:autoSpaceDE w:val="0"/>
              <w:autoSpaceDN w:val="0"/>
              <w:adjustRightInd w:val="0"/>
              <w:jc w:val="center"/>
              <w:rPr>
                <w:kern w:val="0"/>
                <w:szCs w:val="21"/>
              </w:rPr>
            </w:pPr>
            <w:hyperlink r:id="rId6" w:tgtFrame="_blank" w:history="1">
              <w:r w:rsidR="00BF011B" w:rsidRPr="001C5B22">
                <w:t>李泉新</w:t>
              </w:r>
            </w:hyperlink>
            <w:r w:rsidR="00BF011B" w:rsidRPr="001C5B22">
              <w:t>、</w:t>
            </w:r>
            <w:hyperlink r:id="rId7" w:tgtFrame="_blank" w:history="1">
              <w:r w:rsidR="00BF011B" w:rsidRPr="001C5B22">
                <w:t>方俊</w:t>
              </w:r>
            </w:hyperlink>
            <w:r w:rsidR="00BF011B" w:rsidRPr="001C5B22">
              <w:t>、</w:t>
            </w:r>
            <w:hyperlink r:id="rId8" w:tgtFrame="_blank" w:history="1">
              <w:r w:rsidR="00BF011B" w:rsidRPr="001C5B22">
                <w:t>李国富</w:t>
              </w:r>
            </w:hyperlink>
            <w:r w:rsidR="00BF011B" w:rsidRPr="001C5B22">
              <w:t>、</w:t>
            </w:r>
            <w:hyperlink r:id="rId9" w:tgtFrame="_blank" w:history="1">
              <w:r w:rsidR="00BF011B" w:rsidRPr="001C5B22">
                <w:t>许超</w:t>
              </w:r>
            </w:hyperlink>
            <w:r w:rsidR="00BF011B" w:rsidRPr="001C5B22">
              <w:t>、</w:t>
            </w:r>
            <w:hyperlink r:id="rId10" w:tgtFrame="_blank" w:history="1">
              <w:r w:rsidR="00BF011B" w:rsidRPr="001C5B22">
                <w:t>刘建林</w:t>
              </w:r>
            </w:hyperlink>
            <w:r w:rsidR="00BF011B" w:rsidRPr="001C5B22">
              <w:t>、</w:t>
            </w:r>
            <w:hyperlink r:id="rId11" w:tgtFrame="_blank" w:history="1">
              <w:r w:rsidR="00BF011B" w:rsidRPr="001C5B22">
                <w:t>刘飞</w:t>
              </w:r>
            </w:hyperlink>
            <w:r w:rsidR="00BF011B" w:rsidRPr="001C5B22">
              <w:t>、</w:t>
            </w:r>
            <w:hyperlink r:id="rId12" w:tgtFrame="_blank" w:history="1">
              <w:r w:rsidR="00BF011B" w:rsidRPr="001C5B22">
                <w:t>高珺</w:t>
              </w:r>
            </w:hyperlink>
          </w:p>
        </w:tc>
        <w:tc>
          <w:tcPr>
            <w:tcW w:w="956" w:type="dxa"/>
            <w:vAlign w:val="center"/>
          </w:tcPr>
          <w:p w:rsidR="00BF011B" w:rsidRPr="00173E70" w:rsidRDefault="00BF011B" w:rsidP="002903F8">
            <w:pPr>
              <w:jc w:val="center"/>
              <w:rPr>
                <w:szCs w:val="21"/>
              </w:rPr>
            </w:pPr>
            <w:r w:rsidRPr="00173E70">
              <w:rPr>
                <w:szCs w:val="21"/>
              </w:rPr>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t>发明专利</w:t>
            </w:r>
          </w:p>
        </w:tc>
        <w:tc>
          <w:tcPr>
            <w:tcW w:w="1260" w:type="dxa"/>
            <w:vAlign w:val="center"/>
          </w:tcPr>
          <w:p w:rsidR="00BF011B" w:rsidRPr="00173E70" w:rsidRDefault="00BF011B" w:rsidP="002903F8">
            <w:pPr>
              <w:rPr>
                <w:color w:val="000000"/>
                <w:szCs w:val="21"/>
              </w:rPr>
            </w:pPr>
            <w:r w:rsidRPr="00173E70">
              <w:rPr>
                <w:color w:val="000000"/>
                <w:szCs w:val="21"/>
              </w:rPr>
              <w:t>煤矿井下采动瓦斯抽采顶板上仰穿层定向孔施工方法</w:t>
            </w:r>
          </w:p>
        </w:tc>
        <w:tc>
          <w:tcPr>
            <w:tcW w:w="1022" w:type="dxa"/>
            <w:vAlign w:val="center"/>
          </w:tcPr>
          <w:p w:rsidR="00BF011B" w:rsidRPr="00173E70" w:rsidRDefault="00BF011B" w:rsidP="002903F8">
            <w:pPr>
              <w:jc w:val="center"/>
              <w:rPr>
                <w:kern w:val="0"/>
                <w:szCs w:val="21"/>
              </w:rPr>
            </w:pPr>
            <w:r w:rsidRPr="00173E70">
              <w:rPr>
                <w:szCs w:val="21"/>
              </w:rPr>
              <w:t>中国</w:t>
            </w:r>
          </w:p>
        </w:tc>
        <w:tc>
          <w:tcPr>
            <w:tcW w:w="849" w:type="dxa"/>
            <w:vAlign w:val="center"/>
          </w:tcPr>
          <w:p w:rsidR="00BF011B" w:rsidRPr="00173E70" w:rsidRDefault="00BF011B" w:rsidP="002903F8">
            <w:pPr>
              <w:rPr>
                <w:color w:val="000000"/>
                <w:szCs w:val="21"/>
              </w:rPr>
            </w:pPr>
            <w:r w:rsidRPr="00173E70">
              <w:rPr>
                <w:color w:val="000000"/>
                <w:szCs w:val="21"/>
              </w:rPr>
              <w:t>ZL201610770283.7</w:t>
            </w:r>
          </w:p>
        </w:tc>
        <w:tc>
          <w:tcPr>
            <w:tcW w:w="992" w:type="dxa"/>
            <w:vAlign w:val="center"/>
          </w:tcPr>
          <w:p w:rsidR="00BF011B" w:rsidRPr="00173E70" w:rsidRDefault="00BF011B" w:rsidP="002903F8">
            <w:pPr>
              <w:rPr>
                <w:color w:val="000000"/>
                <w:szCs w:val="21"/>
              </w:rPr>
            </w:pPr>
            <w:r w:rsidRPr="00173E70">
              <w:rPr>
                <w:color w:val="000000"/>
                <w:szCs w:val="21"/>
              </w:rPr>
              <w:t>2018</w:t>
            </w:r>
            <w:r w:rsidRPr="00173E70">
              <w:rPr>
                <w:color w:val="000000"/>
                <w:szCs w:val="21"/>
              </w:rPr>
              <w:t>年</w:t>
            </w:r>
            <w:r w:rsidRPr="00173E70">
              <w:rPr>
                <w:color w:val="000000"/>
                <w:szCs w:val="21"/>
              </w:rPr>
              <w:t>6</w:t>
            </w:r>
            <w:r w:rsidRPr="00173E70">
              <w:rPr>
                <w:color w:val="000000"/>
                <w:szCs w:val="21"/>
              </w:rPr>
              <w:t>月</w:t>
            </w:r>
            <w:r w:rsidRPr="00173E70">
              <w:rPr>
                <w:color w:val="000000"/>
                <w:szCs w:val="21"/>
              </w:rPr>
              <w:t>19</w:t>
            </w:r>
            <w:r w:rsidRPr="00173E70">
              <w:rPr>
                <w:color w:val="000000"/>
                <w:szCs w:val="21"/>
              </w:rPr>
              <w:t>日</w:t>
            </w:r>
          </w:p>
        </w:tc>
        <w:tc>
          <w:tcPr>
            <w:tcW w:w="1134" w:type="dxa"/>
            <w:vAlign w:val="center"/>
          </w:tcPr>
          <w:p w:rsidR="00BF011B" w:rsidRPr="00173E70" w:rsidRDefault="00BF011B" w:rsidP="002903F8">
            <w:pPr>
              <w:rPr>
                <w:color w:val="000000"/>
                <w:szCs w:val="21"/>
              </w:rPr>
            </w:pPr>
            <w:r w:rsidRPr="00173E70">
              <w:rPr>
                <w:color w:val="000000"/>
                <w:kern w:val="0"/>
                <w:szCs w:val="21"/>
              </w:rPr>
              <w:t>2966314</w:t>
            </w:r>
          </w:p>
        </w:tc>
        <w:tc>
          <w:tcPr>
            <w:tcW w:w="850" w:type="dxa"/>
            <w:vAlign w:val="center"/>
          </w:tcPr>
          <w:p w:rsidR="00BF011B" w:rsidRPr="00173E70" w:rsidRDefault="00BF011B" w:rsidP="002903F8">
            <w:pPr>
              <w:rPr>
                <w:bCs/>
                <w:color w:val="000000"/>
                <w:kern w:val="24"/>
                <w:szCs w:val="21"/>
              </w:rPr>
            </w:pPr>
            <w:r w:rsidRPr="00173E70">
              <w:rPr>
                <w:bCs/>
                <w:color w:val="000000"/>
                <w:kern w:val="24"/>
                <w:szCs w:val="21"/>
              </w:rPr>
              <w:t>中煤科工集团西安研究院有限公司</w:t>
            </w:r>
          </w:p>
        </w:tc>
        <w:tc>
          <w:tcPr>
            <w:tcW w:w="1078" w:type="dxa"/>
            <w:vAlign w:val="center"/>
          </w:tcPr>
          <w:p w:rsidR="00BF011B" w:rsidRPr="00173E70" w:rsidRDefault="00BF011B" w:rsidP="002903F8">
            <w:pPr>
              <w:rPr>
                <w:color w:val="000000"/>
                <w:szCs w:val="21"/>
              </w:rPr>
            </w:pPr>
            <w:r w:rsidRPr="00173E70">
              <w:rPr>
                <w:color w:val="000000"/>
                <w:szCs w:val="21"/>
              </w:rPr>
              <w:t>李泉新；方俊；许超；刘建林；曹明；赵建国；王四一；王鲜</w:t>
            </w:r>
          </w:p>
        </w:tc>
        <w:tc>
          <w:tcPr>
            <w:tcW w:w="956" w:type="dxa"/>
            <w:vAlign w:val="center"/>
          </w:tcPr>
          <w:p w:rsidR="00BF011B" w:rsidRPr="00173E70" w:rsidRDefault="00BF011B" w:rsidP="002903F8">
            <w:pPr>
              <w:jc w:val="center"/>
              <w:rPr>
                <w:szCs w:val="21"/>
              </w:rPr>
            </w:pPr>
            <w:r w:rsidRPr="00173E70">
              <w:rPr>
                <w:bCs/>
                <w:kern w:val="24"/>
                <w:szCs w:val="21"/>
              </w:rPr>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t>发明专利</w:t>
            </w:r>
          </w:p>
        </w:tc>
        <w:tc>
          <w:tcPr>
            <w:tcW w:w="1260" w:type="dxa"/>
            <w:vAlign w:val="center"/>
          </w:tcPr>
          <w:p w:rsidR="00BF011B" w:rsidRPr="00173E70" w:rsidRDefault="00BF011B" w:rsidP="002903F8">
            <w:pPr>
              <w:rPr>
                <w:color w:val="000000"/>
                <w:szCs w:val="21"/>
              </w:rPr>
            </w:pPr>
            <w:r w:rsidRPr="00173E70">
              <w:rPr>
                <w:color w:val="000000"/>
                <w:szCs w:val="21"/>
              </w:rPr>
              <w:t>软硬互层煤层顺层随钻测量定向钻进装备及其施工方法</w:t>
            </w:r>
          </w:p>
        </w:tc>
        <w:tc>
          <w:tcPr>
            <w:tcW w:w="1022" w:type="dxa"/>
            <w:vAlign w:val="center"/>
          </w:tcPr>
          <w:p w:rsidR="00BF011B" w:rsidRPr="00173E70" w:rsidRDefault="00BF011B" w:rsidP="002903F8">
            <w:pPr>
              <w:jc w:val="center"/>
              <w:rPr>
                <w:szCs w:val="21"/>
              </w:rPr>
            </w:pPr>
            <w:r w:rsidRPr="00173E70">
              <w:rPr>
                <w:szCs w:val="21"/>
              </w:rPr>
              <w:t>中国</w:t>
            </w:r>
          </w:p>
        </w:tc>
        <w:tc>
          <w:tcPr>
            <w:tcW w:w="849" w:type="dxa"/>
            <w:vAlign w:val="center"/>
          </w:tcPr>
          <w:p w:rsidR="00BF011B" w:rsidRPr="00173E70" w:rsidRDefault="00BF011B" w:rsidP="002903F8">
            <w:pPr>
              <w:rPr>
                <w:color w:val="000000"/>
                <w:szCs w:val="21"/>
              </w:rPr>
            </w:pPr>
            <w:r w:rsidRPr="00173E70">
              <w:rPr>
                <w:color w:val="000000"/>
                <w:szCs w:val="21"/>
              </w:rPr>
              <w:t>ZL201510395955.6</w:t>
            </w:r>
          </w:p>
        </w:tc>
        <w:tc>
          <w:tcPr>
            <w:tcW w:w="992" w:type="dxa"/>
            <w:vAlign w:val="center"/>
          </w:tcPr>
          <w:p w:rsidR="00BF011B" w:rsidRPr="00173E70" w:rsidRDefault="00BF011B" w:rsidP="002903F8">
            <w:pPr>
              <w:rPr>
                <w:color w:val="000000"/>
                <w:szCs w:val="21"/>
              </w:rPr>
            </w:pPr>
            <w:r w:rsidRPr="00173E70">
              <w:rPr>
                <w:color w:val="000000"/>
                <w:szCs w:val="21"/>
              </w:rPr>
              <w:t>2017</w:t>
            </w:r>
            <w:r w:rsidRPr="00173E70">
              <w:rPr>
                <w:color w:val="000000"/>
                <w:szCs w:val="21"/>
              </w:rPr>
              <w:t>年</w:t>
            </w:r>
            <w:r w:rsidRPr="00173E70">
              <w:rPr>
                <w:color w:val="000000"/>
                <w:szCs w:val="21"/>
              </w:rPr>
              <w:t>1</w:t>
            </w:r>
            <w:r>
              <w:rPr>
                <w:rFonts w:hint="eastAsia"/>
                <w:color w:val="000000"/>
                <w:szCs w:val="21"/>
              </w:rPr>
              <w:t>1</w:t>
            </w:r>
            <w:r w:rsidRPr="00173E70">
              <w:rPr>
                <w:color w:val="000000"/>
                <w:szCs w:val="21"/>
              </w:rPr>
              <w:t>月</w:t>
            </w:r>
            <w:r>
              <w:rPr>
                <w:rFonts w:hint="eastAsia"/>
                <w:color w:val="000000"/>
                <w:szCs w:val="21"/>
              </w:rPr>
              <w:t>28</w:t>
            </w:r>
            <w:r w:rsidRPr="00173E70">
              <w:rPr>
                <w:color w:val="000000"/>
                <w:szCs w:val="21"/>
              </w:rPr>
              <w:t>日</w:t>
            </w:r>
          </w:p>
        </w:tc>
        <w:tc>
          <w:tcPr>
            <w:tcW w:w="1134" w:type="dxa"/>
            <w:vAlign w:val="center"/>
          </w:tcPr>
          <w:p w:rsidR="00BF011B" w:rsidRPr="00173E70" w:rsidRDefault="00BF011B" w:rsidP="002903F8">
            <w:pPr>
              <w:rPr>
                <w:color w:val="000000"/>
                <w:szCs w:val="21"/>
              </w:rPr>
            </w:pPr>
            <w:r w:rsidRPr="00173E70">
              <w:rPr>
                <w:color w:val="000000"/>
                <w:szCs w:val="21"/>
              </w:rPr>
              <w:t>2717094</w:t>
            </w:r>
          </w:p>
        </w:tc>
        <w:tc>
          <w:tcPr>
            <w:tcW w:w="850" w:type="dxa"/>
            <w:vAlign w:val="center"/>
          </w:tcPr>
          <w:p w:rsidR="00BF011B" w:rsidRPr="00173E70" w:rsidRDefault="00BF011B" w:rsidP="002903F8">
            <w:pPr>
              <w:rPr>
                <w:color w:val="000000"/>
                <w:szCs w:val="21"/>
              </w:rPr>
            </w:pPr>
            <w:r w:rsidRPr="00173E70">
              <w:rPr>
                <w:bCs/>
                <w:color w:val="000000"/>
                <w:kern w:val="24"/>
                <w:szCs w:val="21"/>
              </w:rPr>
              <w:t>中煤科工集团西安研究院有限公司</w:t>
            </w:r>
          </w:p>
        </w:tc>
        <w:tc>
          <w:tcPr>
            <w:tcW w:w="1078" w:type="dxa"/>
            <w:vAlign w:val="center"/>
          </w:tcPr>
          <w:p w:rsidR="00BF011B" w:rsidRPr="00173E70" w:rsidRDefault="00BF011B" w:rsidP="002903F8">
            <w:pPr>
              <w:rPr>
                <w:color w:val="000000"/>
                <w:szCs w:val="21"/>
              </w:rPr>
            </w:pPr>
            <w:r w:rsidRPr="00173E70">
              <w:rPr>
                <w:color w:val="000000"/>
                <w:szCs w:val="21"/>
              </w:rPr>
              <w:t>李泉新；方俊；李国富；赵江鹏；许超；王四一；高珺</w:t>
            </w:r>
          </w:p>
        </w:tc>
        <w:tc>
          <w:tcPr>
            <w:tcW w:w="956" w:type="dxa"/>
            <w:vAlign w:val="center"/>
          </w:tcPr>
          <w:p w:rsidR="00BF011B" w:rsidRPr="00173E70" w:rsidRDefault="00BF011B" w:rsidP="002903F8">
            <w:pPr>
              <w:jc w:val="center"/>
              <w:rPr>
                <w:szCs w:val="21"/>
              </w:rPr>
            </w:pPr>
            <w:r w:rsidRPr="00173E70">
              <w:rPr>
                <w:szCs w:val="21"/>
              </w:rPr>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t>发明专利</w:t>
            </w:r>
          </w:p>
        </w:tc>
        <w:tc>
          <w:tcPr>
            <w:tcW w:w="1260" w:type="dxa"/>
            <w:vAlign w:val="center"/>
          </w:tcPr>
          <w:p w:rsidR="00BF011B" w:rsidRPr="00CD0DBA" w:rsidRDefault="00BF011B" w:rsidP="002903F8">
            <w:pPr>
              <w:rPr>
                <w:color w:val="000000"/>
                <w:szCs w:val="21"/>
              </w:rPr>
            </w:pPr>
            <w:r w:rsidRPr="00CD0DBA">
              <w:rPr>
                <w:color w:val="000000"/>
                <w:szCs w:val="21"/>
              </w:rPr>
              <w:t>煤矿井下松软突出煤层泡沫增压定向钻进装备与方法</w:t>
            </w:r>
          </w:p>
        </w:tc>
        <w:tc>
          <w:tcPr>
            <w:tcW w:w="1022" w:type="dxa"/>
            <w:vAlign w:val="center"/>
          </w:tcPr>
          <w:p w:rsidR="00BF011B" w:rsidRPr="00173E70" w:rsidRDefault="00BF011B" w:rsidP="002903F8">
            <w:pPr>
              <w:jc w:val="center"/>
              <w:rPr>
                <w:kern w:val="0"/>
                <w:szCs w:val="21"/>
              </w:rPr>
            </w:pPr>
            <w:r w:rsidRPr="00173E70">
              <w:rPr>
                <w:kern w:val="0"/>
                <w:szCs w:val="21"/>
              </w:rPr>
              <w:t>中国</w:t>
            </w:r>
          </w:p>
        </w:tc>
        <w:tc>
          <w:tcPr>
            <w:tcW w:w="849" w:type="dxa"/>
            <w:vAlign w:val="center"/>
          </w:tcPr>
          <w:p w:rsidR="00BF011B" w:rsidRPr="00CD0DBA" w:rsidRDefault="00BF011B" w:rsidP="002903F8">
            <w:pPr>
              <w:rPr>
                <w:color w:val="000000"/>
                <w:szCs w:val="21"/>
              </w:rPr>
            </w:pPr>
            <w:r w:rsidRPr="00CD0DBA">
              <w:rPr>
                <w:color w:val="000000"/>
                <w:szCs w:val="21"/>
              </w:rPr>
              <w:t>ZL201810250933.4</w:t>
            </w:r>
          </w:p>
        </w:tc>
        <w:tc>
          <w:tcPr>
            <w:tcW w:w="992" w:type="dxa"/>
            <w:vAlign w:val="center"/>
          </w:tcPr>
          <w:p w:rsidR="00BF011B" w:rsidRPr="00173E70" w:rsidRDefault="00BF011B" w:rsidP="002903F8">
            <w:pPr>
              <w:rPr>
                <w:color w:val="000000"/>
                <w:szCs w:val="21"/>
              </w:rPr>
            </w:pPr>
            <w:r w:rsidRPr="00CB792B">
              <w:rPr>
                <w:rFonts w:hint="eastAsia"/>
              </w:rPr>
              <w:t>2019</w:t>
            </w:r>
            <w:r>
              <w:rPr>
                <w:rFonts w:hint="eastAsia"/>
              </w:rPr>
              <w:t>年</w:t>
            </w:r>
            <w:r w:rsidRPr="00CB792B">
              <w:rPr>
                <w:rFonts w:hint="eastAsia"/>
              </w:rPr>
              <w:t>5</w:t>
            </w:r>
            <w:r>
              <w:rPr>
                <w:rFonts w:hint="eastAsia"/>
              </w:rPr>
              <w:t>月</w:t>
            </w:r>
            <w:r w:rsidRPr="00CB792B">
              <w:rPr>
                <w:rFonts w:hint="eastAsia"/>
              </w:rPr>
              <w:t>21</w:t>
            </w:r>
            <w:r>
              <w:rPr>
                <w:rFonts w:hint="eastAsia"/>
              </w:rPr>
              <w:t>日</w:t>
            </w:r>
          </w:p>
        </w:tc>
        <w:tc>
          <w:tcPr>
            <w:tcW w:w="1134" w:type="dxa"/>
            <w:vAlign w:val="center"/>
          </w:tcPr>
          <w:p w:rsidR="00BF011B" w:rsidRPr="00173E70" w:rsidRDefault="00BF011B" w:rsidP="002903F8">
            <w:pPr>
              <w:rPr>
                <w:color w:val="000000"/>
                <w:szCs w:val="21"/>
              </w:rPr>
            </w:pPr>
            <w:r>
              <w:rPr>
                <w:rFonts w:hint="eastAsia"/>
                <w:color w:val="000000"/>
                <w:szCs w:val="21"/>
              </w:rPr>
              <w:t>3383263</w:t>
            </w:r>
          </w:p>
        </w:tc>
        <w:tc>
          <w:tcPr>
            <w:tcW w:w="850" w:type="dxa"/>
            <w:vAlign w:val="center"/>
          </w:tcPr>
          <w:p w:rsidR="00BF011B" w:rsidRPr="00173E70" w:rsidRDefault="00BF011B" w:rsidP="002903F8">
            <w:pPr>
              <w:rPr>
                <w:bCs/>
                <w:color w:val="000000"/>
                <w:kern w:val="24"/>
                <w:szCs w:val="21"/>
              </w:rPr>
            </w:pPr>
            <w:r w:rsidRPr="00173E70">
              <w:rPr>
                <w:bCs/>
                <w:color w:val="000000"/>
                <w:kern w:val="24"/>
                <w:szCs w:val="21"/>
              </w:rPr>
              <w:t>中煤科工集团西安研究院有限公司</w:t>
            </w:r>
            <w:r>
              <w:rPr>
                <w:rFonts w:hint="eastAsia"/>
                <w:bCs/>
                <w:color w:val="000000"/>
                <w:kern w:val="24"/>
                <w:szCs w:val="21"/>
              </w:rPr>
              <w:t>；</w:t>
            </w:r>
            <w:r w:rsidRPr="00E04C65">
              <w:rPr>
                <w:rFonts w:ascii="宋体" w:hAnsi="宋体"/>
                <w:szCs w:val="21"/>
              </w:rPr>
              <w:t>贵州黔西能源开发有限公司</w:t>
            </w:r>
          </w:p>
        </w:tc>
        <w:tc>
          <w:tcPr>
            <w:tcW w:w="1078" w:type="dxa"/>
            <w:vAlign w:val="center"/>
          </w:tcPr>
          <w:p w:rsidR="00BF011B" w:rsidRPr="00173E70" w:rsidRDefault="00BF011B" w:rsidP="002903F8">
            <w:pPr>
              <w:rPr>
                <w:color w:val="000000"/>
                <w:szCs w:val="21"/>
              </w:rPr>
            </w:pPr>
            <w:r w:rsidRPr="00CB792B">
              <w:rPr>
                <w:rFonts w:hint="eastAsia"/>
              </w:rPr>
              <w:t>李泉新、方俊、徐书荣、刘飞、褚志伟、许超、刘建林</w:t>
            </w:r>
          </w:p>
        </w:tc>
        <w:tc>
          <w:tcPr>
            <w:tcW w:w="956" w:type="dxa"/>
            <w:vAlign w:val="center"/>
          </w:tcPr>
          <w:p w:rsidR="00BF011B" w:rsidRPr="00173E70" w:rsidRDefault="00BF011B" w:rsidP="002903F8">
            <w:pPr>
              <w:jc w:val="center"/>
              <w:rPr>
                <w:szCs w:val="21"/>
              </w:rPr>
            </w:pPr>
            <w:r w:rsidRPr="00173E70">
              <w:rPr>
                <w:bCs/>
                <w:kern w:val="24"/>
                <w:szCs w:val="21"/>
              </w:rPr>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sidRPr="00173E70">
              <w:rPr>
                <w:szCs w:val="21"/>
              </w:rPr>
              <w:t>发明专利</w:t>
            </w:r>
          </w:p>
        </w:tc>
        <w:tc>
          <w:tcPr>
            <w:tcW w:w="1260" w:type="dxa"/>
            <w:vAlign w:val="center"/>
          </w:tcPr>
          <w:p w:rsidR="00BF011B" w:rsidRPr="00173E70" w:rsidRDefault="00BF011B" w:rsidP="002903F8">
            <w:pPr>
              <w:rPr>
                <w:color w:val="000000"/>
                <w:szCs w:val="21"/>
              </w:rPr>
            </w:pPr>
            <w:r w:rsidRPr="00FA14A5">
              <w:rPr>
                <w:color w:val="000000"/>
                <w:szCs w:val="21"/>
              </w:rPr>
              <w:t>煤矿井下近水平长距离煤样保压定点密闭采取方法</w:t>
            </w:r>
          </w:p>
        </w:tc>
        <w:tc>
          <w:tcPr>
            <w:tcW w:w="1022" w:type="dxa"/>
            <w:vAlign w:val="center"/>
          </w:tcPr>
          <w:p w:rsidR="00BF011B" w:rsidRPr="00FA14A5" w:rsidRDefault="00BF011B" w:rsidP="002903F8">
            <w:pPr>
              <w:jc w:val="center"/>
              <w:rPr>
                <w:color w:val="000000"/>
                <w:szCs w:val="21"/>
              </w:rPr>
            </w:pPr>
            <w:r w:rsidRPr="00FA14A5">
              <w:rPr>
                <w:color w:val="000000"/>
                <w:szCs w:val="21"/>
              </w:rPr>
              <w:t>中国</w:t>
            </w:r>
          </w:p>
        </w:tc>
        <w:tc>
          <w:tcPr>
            <w:tcW w:w="849" w:type="dxa"/>
            <w:vAlign w:val="center"/>
          </w:tcPr>
          <w:p w:rsidR="00BF011B" w:rsidRPr="00173E70" w:rsidRDefault="00BF011B" w:rsidP="002903F8">
            <w:pPr>
              <w:rPr>
                <w:color w:val="000000"/>
                <w:szCs w:val="21"/>
              </w:rPr>
            </w:pPr>
            <w:r w:rsidRPr="00FA14A5">
              <w:rPr>
                <w:color w:val="000000"/>
                <w:szCs w:val="21"/>
              </w:rPr>
              <w:t>ZL201611155209.</w:t>
            </w:r>
            <w:r w:rsidRPr="00FA14A5">
              <w:rPr>
                <w:rFonts w:hint="eastAsia"/>
                <w:color w:val="000000"/>
                <w:szCs w:val="21"/>
              </w:rPr>
              <w:t>0</w:t>
            </w:r>
          </w:p>
        </w:tc>
        <w:tc>
          <w:tcPr>
            <w:tcW w:w="992" w:type="dxa"/>
            <w:vAlign w:val="center"/>
          </w:tcPr>
          <w:p w:rsidR="00BF011B" w:rsidRPr="00FA14A5" w:rsidRDefault="00BF011B" w:rsidP="002903F8">
            <w:pPr>
              <w:rPr>
                <w:color w:val="000000"/>
                <w:szCs w:val="21"/>
              </w:rPr>
            </w:pPr>
            <w:r w:rsidRPr="00FA14A5">
              <w:rPr>
                <w:color w:val="000000"/>
                <w:szCs w:val="21"/>
              </w:rPr>
              <w:t>2019</w:t>
            </w:r>
            <w:r w:rsidRPr="00FA14A5">
              <w:rPr>
                <w:rFonts w:hint="eastAsia"/>
                <w:color w:val="000000"/>
                <w:szCs w:val="21"/>
              </w:rPr>
              <w:t>年</w:t>
            </w:r>
            <w:r w:rsidRPr="00FA14A5">
              <w:rPr>
                <w:rFonts w:hint="eastAsia"/>
                <w:color w:val="000000"/>
                <w:szCs w:val="21"/>
              </w:rPr>
              <w:t>3</w:t>
            </w:r>
            <w:r w:rsidRPr="00FA14A5">
              <w:rPr>
                <w:rFonts w:hint="eastAsia"/>
                <w:color w:val="000000"/>
                <w:szCs w:val="21"/>
              </w:rPr>
              <w:t>月</w:t>
            </w:r>
            <w:r w:rsidRPr="00FA14A5">
              <w:rPr>
                <w:color w:val="000000"/>
                <w:szCs w:val="21"/>
              </w:rPr>
              <w:t>2</w:t>
            </w:r>
            <w:r w:rsidRPr="00FA14A5">
              <w:rPr>
                <w:rFonts w:hint="eastAsia"/>
                <w:color w:val="000000"/>
                <w:szCs w:val="21"/>
              </w:rPr>
              <w:t>9</w:t>
            </w:r>
            <w:r w:rsidRPr="00FA14A5">
              <w:rPr>
                <w:rFonts w:hint="eastAsia"/>
                <w:color w:val="000000"/>
                <w:szCs w:val="21"/>
              </w:rPr>
              <w:t>日</w:t>
            </w:r>
          </w:p>
        </w:tc>
        <w:tc>
          <w:tcPr>
            <w:tcW w:w="1134" w:type="dxa"/>
            <w:vAlign w:val="center"/>
          </w:tcPr>
          <w:p w:rsidR="00BF011B" w:rsidRPr="00FA14A5" w:rsidRDefault="00BF011B" w:rsidP="002903F8">
            <w:pPr>
              <w:rPr>
                <w:color w:val="000000"/>
                <w:szCs w:val="21"/>
              </w:rPr>
            </w:pPr>
            <w:r>
              <w:rPr>
                <w:rFonts w:hint="eastAsia"/>
                <w:color w:val="000000"/>
                <w:szCs w:val="21"/>
              </w:rPr>
              <w:t>3310465</w:t>
            </w:r>
          </w:p>
        </w:tc>
        <w:tc>
          <w:tcPr>
            <w:tcW w:w="850" w:type="dxa"/>
            <w:vAlign w:val="center"/>
          </w:tcPr>
          <w:p w:rsidR="00BF011B" w:rsidRPr="00FA14A5" w:rsidRDefault="00BF011B" w:rsidP="002903F8">
            <w:pPr>
              <w:rPr>
                <w:color w:val="000000"/>
                <w:szCs w:val="21"/>
              </w:rPr>
            </w:pPr>
            <w:r w:rsidRPr="00FA14A5">
              <w:rPr>
                <w:color w:val="000000"/>
                <w:szCs w:val="21"/>
              </w:rPr>
              <w:t>中煤科工集团西安研究院有限公司</w:t>
            </w:r>
          </w:p>
        </w:tc>
        <w:tc>
          <w:tcPr>
            <w:tcW w:w="1078" w:type="dxa"/>
            <w:vAlign w:val="center"/>
          </w:tcPr>
          <w:p w:rsidR="00BF011B" w:rsidRPr="00173E70" w:rsidRDefault="00BF011B" w:rsidP="002903F8">
            <w:pPr>
              <w:rPr>
                <w:color w:val="000000"/>
                <w:szCs w:val="21"/>
              </w:rPr>
            </w:pPr>
            <w:r w:rsidRPr="00FA14A5">
              <w:rPr>
                <w:rFonts w:hint="eastAsia"/>
                <w:color w:val="000000"/>
                <w:szCs w:val="21"/>
              </w:rPr>
              <w:t>方俊、李泉新、龙威成、刘柏根、刘飞、许超、刘建林</w:t>
            </w:r>
          </w:p>
        </w:tc>
        <w:tc>
          <w:tcPr>
            <w:tcW w:w="956" w:type="dxa"/>
            <w:vAlign w:val="center"/>
          </w:tcPr>
          <w:p w:rsidR="00BF011B" w:rsidRPr="00173E70" w:rsidRDefault="00BF011B" w:rsidP="002903F8">
            <w:pPr>
              <w:jc w:val="center"/>
              <w:rPr>
                <w:szCs w:val="21"/>
              </w:rPr>
            </w:pPr>
            <w:r w:rsidRPr="00173E70">
              <w:rPr>
                <w:bCs/>
                <w:kern w:val="24"/>
                <w:szCs w:val="21"/>
              </w:rPr>
              <w:t>有效</w:t>
            </w:r>
          </w:p>
        </w:tc>
      </w:tr>
      <w:tr w:rsidR="00BF011B" w:rsidRPr="00173E70" w:rsidTr="002903F8">
        <w:trPr>
          <w:trHeight w:val="680"/>
          <w:jc w:val="center"/>
        </w:trPr>
        <w:tc>
          <w:tcPr>
            <w:tcW w:w="1088" w:type="dxa"/>
            <w:vAlign w:val="center"/>
          </w:tcPr>
          <w:p w:rsidR="00BF011B" w:rsidRPr="00CD0DBA" w:rsidRDefault="00BF011B" w:rsidP="002903F8">
            <w:pPr>
              <w:rPr>
                <w:color w:val="000000"/>
                <w:szCs w:val="21"/>
              </w:rPr>
            </w:pPr>
            <w:r w:rsidRPr="00CD0DBA">
              <w:rPr>
                <w:rFonts w:hint="eastAsia"/>
                <w:color w:val="000000"/>
                <w:szCs w:val="21"/>
              </w:rPr>
              <w:t>企业</w:t>
            </w:r>
            <w:r w:rsidRPr="00CD0DBA">
              <w:rPr>
                <w:color w:val="000000"/>
                <w:szCs w:val="21"/>
              </w:rPr>
              <w:t>标准</w:t>
            </w:r>
          </w:p>
        </w:tc>
        <w:tc>
          <w:tcPr>
            <w:tcW w:w="1260" w:type="dxa"/>
            <w:vAlign w:val="center"/>
          </w:tcPr>
          <w:p w:rsidR="00BF011B" w:rsidRPr="00CD0DBA" w:rsidRDefault="00BF011B" w:rsidP="00834C79">
            <w:pPr>
              <w:spacing w:beforeLines="50" w:afterLines="50" w:line="360" w:lineRule="auto"/>
              <w:rPr>
                <w:color w:val="000000"/>
                <w:szCs w:val="21"/>
              </w:rPr>
            </w:pPr>
            <w:r w:rsidRPr="00CD0DBA">
              <w:rPr>
                <w:rFonts w:hint="eastAsia"/>
                <w:color w:val="000000"/>
                <w:szCs w:val="21"/>
              </w:rPr>
              <w:t>长距离定向钻孔瓦斯抽采技术规范</w:t>
            </w:r>
          </w:p>
        </w:tc>
        <w:tc>
          <w:tcPr>
            <w:tcW w:w="1022" w:type="dxa"/>
            <w:vAlign w:val="center"/>
          </w:tcPr>
          <w:p w:rsidR="00BF011B" w:rsidRPr="00173E70" w:rsidRDefault="00BF011B" w:rsidP="002903F8">
            <w:pPr>
              <w:jc w:val="center"/>
              <w:rPr>
                <w:kern w:val="0"/>
                <w:szCs w:val="21"/>
              </w:rPr>
            </w:pPr>
            <w:r w:rsidRPr="00173E70">
              <w:rPr>
                <w:szCs w:val="21"/>
              </w:rPr>
              <w:t>中国</w:t>
            </w:r>
          </w:p>
        </w:tc>
        <w:tc>
          <w:tcPr>
            <w:tcW w:w="849" w:type="dxa"/>
            <w:vAlign w:val="center"/>
          </w:tcPr>
          <w:p w:rsidR="00BF011B" w:rsidRPr="00CD0DBA" w:rsidRDefault="00BF011B" w:rsidP="00834C79">
            <w:pPr>
              <w:wordWrap w:val="0"/>
              <w:spacing w:beforeLines="50" w:afterLines="50" w:line="360" w:lineRule="auto"/>
              <w:rPr>
                <w:color w:val="000000"/>
                <w:szCs w:val="21"/>
              </w:rPr>
            </w:pPr>
            <w:r w:rsidRPr="00CD0DBA">
              <w:rPr>
                <w:color w:val="000000"/>
                <w:szCs w:val="21"/>
              </w:rPr>
              <w:t>Q/YGGF J</w:t>
            </w:r>
            <w:r w:rsidRPr="00CD0DBA">
              <w:rPr>
                <w:rFonts w:hint="eastAsia"/>
                <w:color w:val="000000"/>
                <w:szCs w:val="21"/>
              </w:rPr>
              <w:t>0</w:t>
            </w:r>
            <w:r w:rsidRPr="00CD0DBA">
              <w:rPr>
                <w:color w:val="000000"/>
                <w:szCs w:val="21"/>
              </w:rPr>
              <w:t>5.07-201</w:t>
            </w:r>
            <w:r w:rsidRPr="00CD0DBA">
              <w:rPr>
                <w:rFonts w:hint="eastAsia"/>
                <w:color w:val="000000"/>
                <w:szCs w:val="21"/>
              </w:rPr>
              <w:t>9</w:t>
            </w:r>
          </w:p>
        </w:tc>
        <w:tc>
          <w:tcPr>
            <w:tcW w:w="992" w:type="dxa"/>
            <w:vAlign w:val="center"/>
          </w:tcPr>
          <w:p w:rsidR="00BF011B" w:rsidRPr="00CD0DBA" w:rsidRDefault="00BF011B" w:rsidP="002903F8">
            <w:pPr>
              <w:rPr>
                <w:color w:val="000000"/>
                <w:szCs w:val="21"/>
              </w:rPr>
            </w:pPr>
            <w:r w:rsidRPr="00CD0DBA">
              <w:rPr>
                <w:color w:val="000000"/>
                <w:szCs w:val="21"/>
              </w:rPr>
              <w:t>201</w:t>
            </w:r>
            <w:r w:rsidRPr="00CD0DBA">
              <w:rPr>
                <w:rFonts w:hint="eastAsia"/>
                <w:color w:val="000000"/>
                <w:szCs w:val="21"/>
              </w:rPr>
              <w:t>9</w:t>
            </w:r>
            <w:r w:rsidRPr="00CD0DBA">
              <w:rPr>
                <w:rFonts w:hint="eastAsia"/>
                <w:color w:val="000000"/>
                <w:szCs w:val="21"/>
              </w:rPr>
              <w:t>年</w:t>
            </w:r>
            <w:r w:rsidRPr="00CD0DBA">
              <w:rPr>
                <w:color w:val="000000"/>
                <w:szCs w:val="21"/>
              </w:rPr>
              <w:t>6</w:t>
            </w:r>
            <w:r w:rsidRPr="00CD0DBA">
              <w:rPr>
                <w:rFonts w:hint="eastAsia"/>
                <w:color w:val="000000"/>
                <w:szCs w:val="21"/>
              </w:rPr>
              <w:t>月</w:t>
            </w:r>
            <w:r w:rsidRPr="00CD0DBA">
              <w:rPr>
                <w:color w:val="000000"/>
                <w:szCs w:val="21"/>
              </w:rPr>
              <w:t>1</w:t>
            </w:r>
            <w:r w:rsidRPr="00CD0DBA">
              <w:rPr>
                <w:rFonts w:hint="eastAsia"/>
                <w:color w:val="000000"/>
                <w:szCs w:val="21"/>
              </w:rPr>
              <w:t>日</w:t>
            </w:r>
          </w:p>
        </w:tc>
        <w:tc>
          <w:tcPr>
            <w:tcW w:w="1134" w:type="dxa"/>
            <w:vAlign w:val="center"/>
          </w:tcPr>
          <w:p w:rsidR="00BF011B" w:rsidRPr="00CD0DBA" w:rsidRDefault="00BF011B" w:rsidP="002903F8">
            <w:pPr>
              <w:rPr>
                <w:color w:val="000000"/>
                <w:szCs w:val="21"/>
              </w:rPr>
            </w:pPr>
            <w:r w:rsidRPr="00CD0DBA">
              <w:rPr>
                <w:rFonts w:hint="eastAsia"/>
                <w:color w:val="000000"/>
                <w:szCs w:val="21"/>
              </w:rPr>
              <w:t>兖矿贵州能化有限公司</w:t>
            </w:r>
          </w:p>
        </w:tc>
        <w:tc>
          <w:tcPr>
            <w:tcW w:w="850" w:type="dxa"/>
            <w:vAlign w:val="center"/>
          </w:tcPr>
          <w:p w:rsidR="00BF011B" w:rsidRPr="00CD0DBA" w:rsidRDefault="00BF011B" w:rsidP="002903F8">
            <w:pPr>
              <w:rPr>
                <w:color w:val="000000"/>
                <w:szCs w:val="21"/>
              </w:rPr>
            </w:pPr>
            <w:r w:rsidRPr="00E04C65">
              <w:rPr>
                <w:rFonts w:ascii="宋体" w:hAnsi="宋体" w:hint="eastAsia"/>
                <w:szCs w:val="21"/>
              </w:rPr>
              <w:t>兖矿贵州能化</w:t>
            </w:r>
            <w:r w:rsidRPr="00E04C65">
              <w:rPr>
                <w:rFonts w:ascii="宋体" w:hAnsi="宋体"/>
                <w:szCs w:val="21"/>
              </w:rPr>
              <w:t>有限公司</w:t>
            </w:r>
            <w:r>
              <w:rPr>
                <w:rFonts w:ascii="宋体" w:hAnsi="宋体"/>
                <w:szCs w:val="21"/>
              </w:rPr>
              <w:t>；</w:t>
            </w:r>
            <w:r w:rsidRPr="00E04C65">
              <w:rPr>
                <w:rFonts w:ascii="宋体" w:hAnsi="宋体"/>
                <w:szCs w:val="21"/>
              </w:rPr>
              <w:t>贵州大学</w:t>
            </w:r>
            <w:r>
              <w:rPr>
                <w:rFonts w:ascii="宋体" w:hAnsi="宋体" w:hint="eastAsia"/>
                <w:szCs w:val="21"/>
              </w:rPr>
              <w:t>；</w:t>
            </w:r>
            <w:r w:rsidRPr="00E04C65">
              <w:rPr>
                <w:rFonts w:ascii="宋体" w:hAnsi="宋体"/>
                <w:szCs w:val="21"/>
              </w:rPr>
              <w:t>贵州黔西能源开发有限</w:t>
            </w:r>
            <w:r w:rsidRPr="00E04C65">
              <w:rPr>
                <w:rFonts w:ascii="宋体" w:hAnsi="宋体"/>
                <w:szCs w:val="21"/>
              </w:rPr>
              <w:lastRenderedPageBreak/>
              <w:t>公司</w:t>
            </w:r>
            <w:r>
              <w:rPr>
                <w:rFonts w:ascii="宋体" w:hAnsi="宋体"/>
                <w:szCs w:val="21"/>
              </w:rPr>
              <w:t>；</w:t>
            </w:r>
            <w:hyperlink r:id="rId13" w:tgtFrame="_blank" w:history="1">
              <w:r w:rsidRPr="00E04C65">
                <w:rPr>
                  <w:rFonts w:ascii="宋体" w:hAnsi="宋体"/>
                  <w:szCs w:val="21"/>
                </w:rPr>
                <w:t>中煤科工集团西安研究院有限公司</w:t>
              </w:r>
            </w:hyperlink>
            <w:r>
              <w:rPr>
                <w:rFonts w:ascii="宋体" w:hAnsi="宋体"/>
                <w:szCs w:val="21"/>
              </w:rPr>
              <w:t>；</w:t>
            </w:r>
            <w:hyperlink r:id="rId14" w:tgtFrame="_blank" w:history="1">
              <w:r w:rsidRPr="00E04C65">
                <w:rPr>
                  <w:rFonts w:ascii="宋体" w:hAnsi="宋体"/>
                  <w:szCs w:val="21"/>
                </w:rPr>
                <w:t>中煤科工集团重庆研究院有限公司</w:t>
              </w:r>
            </w:hyperlink>
            <w:r>
              <w:rPr>
                <w:rFonts w:ascii="宋体" w:hAnsi="宋体" w:hint="eastAsia"/>
                <w:szCs w:val="21"/>
              </w:rPr>
              <w:t>；</w:t>
            </w:r>
            <w:r w:rsidRPr="00E04C65">
              <w:rPr>
                <w:rFonts w:ascii="宋体" w:hAnsi="宋体" w:hint="eastAsia"/>
                <w:szCs w:val="21"/>
              </w:rPr>
              <w:t>贵州发耳煤业有限公司</w:t>
            </w:r>
            <w:r>
              <w:rPr>
                <w:rFonts w:ascii="宋体" w:hAnsi="宋体" w:hint="eastAsia"/>
                <w:szCs w:val="21"/>
              </w:rPr>
              <w:t>；</w:t>
            </w:r>
            <w:r w:rsidRPr="00E04C65">
              <w:rPr>
                <w:rFonts w:ascii="宋体" w:hAnsi="宋体" w:hint="eastAsia"/>
                <w:szCs w:val="21"/>
              </w:rPr>
              <w:t>贵州</w:t>
            </w:r>
            <w:r>
              <w:rPr>
                <w:rFonts w:ascii="宋体" w:hAnsi="宋体" w:hint="eastAsia"/>
                <w:szCs w:val="21"/>
              </w:rPr>
              <w:t>金沙</w:t>
            </w:r>
            <w:r w:rsidRPr="00E04C65">
              <w:rPr>
                <w:rFonts w:ascii="宋体" w:hAnsi="宋体" w:hint="eastAsia"/>
                <w:szCs w:val="21"/>
              </w:rPr>
              <w:t>龙凤煤业有限公司</w:t>
            </w:r>
          </w:p>
        </w:tc>
        <w:tc>
          <w:tcPr>
            <w:tcW w:w="1078" w:type="dxa"/>
            <w:vAlign w:val="center"/>
          </w:tcPr>
          <w:p w:rsidR="00BF011B" w:rsidRPr="00CD0DBA" w:rsidRDefault="00BF011B" w:rsidP="002903F8">
            <w:pPr>
              <w:rPr>
                <w:color w:val="000000"/>
                <w:szCs w:val="21"/>
              </w:rPr>
            </w:pPr>
            <w:r w:rsidRPr="00F25864">
              <w:rPr>
                <w:rFonts w:ascii="宋体" w:hAnsi="宋体" w:hint="eastAsia"/>
                <w:szCs w:val="21"/>
              </w:rPr>
              <w:lastRenderedPageBreak/>
              <w:t>陈功华</w:t>
            </w:r>
            <w:r>
              <w:rPr>
                <w:rFonts w:ascii="宋体" w:hAnsi="宋体" w:hint="eastAsia"/>
                <w:szCs w:val="21"/>
              </w:rPr>
              <w:t>；</w:t>
            </w:r>
            <w:r w:rsidRPr="00F25864">
              <w:rPr>
                <w:rFonts w:ascii="宋体" w:hAnsi="宋体" w:hint="eastAsia"/>
                <w:szCs w:val="21"/>
              </w:rPr>
              <w:t>李希建</w:t>
            </w:r>
            <w:r>
              <w:rPr>
                <w:rFonts w:ascii="宋体" w:hAnsi="宋体" w:hint="eastAsia"/>
                <w:szCs w:val="21"/>
              </w:rPr>
              <w:t>；</w:t>
            </w:r>
            <w:r w:rsidRPr="00F25864">
              <w:rPr>
                <w:rFonts w:ascii="宋体" w:hAnsi="宋体" w:hint="eastAsia"/>
                <w:szCs w:val="21"/>
              </w:rPr>
              <w:t>孔庆军</w:t>
            </w:r>
            <w:r>
              <w:rPr>
                <w:rFonts w:ascii="宋体" w:hAnsi="宋体" w:hint="eastAsia"/>
                <w:szCs w:val="21"/>
              </w:rPr>
              <w:t>；</w:t>
            </w:r>
            <w:r w:rsidRPr="00F25864">
              <w:rPr>
                <w:rFonts w:ascii="宋体" w:hAnsi="宋体" w:hint="eastAsia"/>
                <w:szCs w:val="21"/>
              </w:rPr>
              <w:t>梁道富</w:t>
            </w:r>
            <w:r>
              <w:rPr>
                <w:rFonts w:ascii="宋体" w:hAnsi="宋体" w:hint="eastAsia"/>
                <w:szCs w:val="21"/>
              </w:rPr>
              <w:t>；</w:t>
            </w:r>
            <w:r w:rsidRPr="00F25864">
              <w:rPr>
                <w:rFonts w:ascii="宋体" w:hAnsi="宋体" w:hint="eastAsia"/>
                <w:szCs w:val="21"/>
              </w:rPr>
              <w:t>方俊</w:t>
            </w:r>
            <w:r>
              <w:rPr>
                <w:rFonts w:ascii="宋体" w:hAnsi="宋体" w:hint="eastAsia"/>
                <w:szCs w:val="21"/>
              </w:rPr>
              <w:t>；</w:t>
            </w:r>
            <w:r w:rsidRPr="00F25864">
              <w:rPr>
                <w:rFonts w:ascii="宋体" w:hAnsi="宋体" w:hint="eastAsia"/>
                <w:szCs w:val="21"/>
              </w:rPr>
              <w:t>陈鱼</w:t>
            </w:r>
            <w:r>
              <w:rPr>
                <w:rFonts w:ascii="宋体" w:hAnsi="宋体" w:hint="eastAsia"/>
                <w:szCs w:val="21"/>
              </w:rPr>
              <w:t>；</w:t>
            </w:r>
            <w:r w:rsidRPr="00F25864">
              <w:rPr>
                <w:rFonts w:ascii="宋体" w:hAnsi="宋体" w:hint="eastAsia"/>
                <w:szCs w:val="21"/>
              </w:rPr>
              <w:t>武瑞龙</w:t>
            </w:r>
            <w:r>
              <w:rPr>
                <w:rFonts w:ascii="宋体" w:hAnsi="宋体" w:hint="eastAsia"/>
                <w:szCs w:val="21"/>
              </w:rPr>
              <w:t>；</w:t>
            </w:r>
            <w:r w:rsidRPr="00F25864">
              <w:rPr>
                <w:rFonts w:ascii="宋体" w:hAnsi="宋体" w:hint="eastAsia"/>
                <w:szCs w:val="21"/>
              </w:rPr>
              <w:t>周栓柱</w:t>
            </w:r>
            <w:r>
              <w:rPr>
                <w:rFonts w:ascii="宋体" w:hAnsi="宋体" w:hint="eastAsia"/>
                <w:szCs w:val="21"/>
              </w:rPr>
              <w:t>；</w:t>
            </w:r>
            <w:r w:rsidRPr="00F25864">
              <w:rPr>
                <w:rFonts w:ascii="宋体" w:hAnsi="宋体" w:hint="eastAsia"/>
                <w:szCs w:val="21"/>
              </w:rPr>
              <w:t>徐书荣</w:t>
            </w:r>
            <w:r>
              <w:rPr>
                <w:rFonts w:ascii="宋体" w:hAnsi="宋体" w:hint="eastAsia"/>
                <w:szCs w:val="21"/>
              </w:rPr>
              <w:t>；</w:t>
            </w:r>
            <w:r w:rsidRPr="00F25864">
              <w:rPr>
                <w:rFonts w:ascii="宋体" w:hAnsi="宋体" w:hint="eastAsia"/>
                <w:szCs w:val="21"/>
              </w:rPr>
              <w:t>李明</w:t>
            </w:r>
            <w:r>
              <w:rPr>
                <w:rFonts w:ascii="宋体" w:hAnsi="宋体" w:hint="eastAsia"/>
                <w:szCs w:val="21"/>
              </w:rPr>
              <w:t>；</w:t>
            </w:r>
            <w:r w:rsidRPr="00F25864">
              <w:rPr>
                <w:rFonts w:ascii="宋体" w:hAnsi="宋体" w:hint="eastAsia"/>
                <w:szCs w:val="21"/>
              </w:rPr>
              <w:lastRenderedPageBreak/>
              <w:t>王凯</w:t>
            </w:r>
            <w:r>
              <w:rPr>
                <w:rFonts w:ascii="宋体" w:hAnsi="宋体" w:hint="eastAsia"/>
                <w:szCs w:val="21"/>
              </w:rPr>
              <w:t>；</w:t>
            </w:r>
            <w:r w:rsidRPr="00F25864">
              <w:rPr>
                <w:rFonts w:ascii="宋体" w:hAnsi="宋体" w:hint="eastAsia"/>
                <w:szCs w:val="21"/>
              </w:rPr>
              <w:t>代茂</w:t>
            </w:r>
            <w:r>
              <w:rPr>
                <w:rFonts w:ascii="宋体" w:hAnsi="宋体" w:hint="eastAsia"/>
                <w:szCs w:val="21"/>
              </w:rPr>
              <w:t>；</w:t>
            </w:r>
            <w:r w:rsidRPr="00F25864">
              <w:rPr>
                <w:rFonts w:ascii="宋体" w:hAnsi="宋体" w:hint="eastAsia"/>
                <w:szCs w:val="21"/>
              </w:rPr>
              <w:t>刘延俊</w:t>
            </w:r>
            <w:r>
              <w:rPr>
                <w:rFonts w:ascii="宋体" w:hAnsi="宋体" w:hint="eastAsia"/>
                <w:szCs w:val="21"/>
              </w:rPr>
              <w:t>；</w:t>
            </w:r>
            <w:r w:rsidRPr="00F25864">
              <w:rPr>
                <w:rFonts w:ascii="宋体" w:hAnsi="宋体" w:hint="eastAsia"/>
                <w:szCs w:val="21"/>
              </w:rPr>
              <w:t>董小明</w:t>
            </w:r>
            <w:r>
              <w:rPr>
                <w:rFonts w:ascii="宋体" w:hAnsi="宋体" w:hint="eastAsia"/>
                <w:szCs w:val="21"/>
              </w:rPr>
              <w:t>；</w:t>
            </w:r>
            <w:r w:rsidRPr="00F25864">
              <w:rPr>
                <w:rFonts w:ascii="宋体" w:hAnsi="宋体" w:hint="eastAsia"/>
                <w:szCs w:val="21"/>
              </w:rPr>
              <w:t>孙振炎</w:t>
            </w:r>
            <w:r>
              <w:rPr>
                <w:rFonts w:ascii="宋体" w:hAnsi="宋体" w:hint="eastAsia"/>
                <w:szCs w:val="21"/>
              </w:rPr>
              <w:t>；</w:t>
            </w:r>
            <w:r w:rsidRPr="00F25864">
              <w:rPr>
                <w:rFonts w:ascii="宋体" w:hAnsi="宋体" w:hint="eastAsia"/>
                <w:szCs w:val="21"/>
              </w:rPr>
              <w:t>张垒</w:t>
            </w:r>
            <w:r>
              <w:rPr>
                <w:rFonts w:ascii="宋体" w:hAnsi="宋体" w:hint="eastAsia"/>
                <w:szCs w:val="21"/>
              </w:rPr>
              <w:t>；</w:t>
            </w:r>
            <w:r w:rsidRPr="00F25864">
              <w:rPr>
                <w:rFonts w:ascii="宋体" w:hAnsi="宋体" w:hint="eastAsia"/>
                <w:szCs w:val="21"/>
              </w:rPr>
              <w:t>李泉新</w:t>
            </w:r>
            <w:r>
              <w:rPr>
                <w:rFonts w:ascii="宋体" w:hAnsi="宋体" w:hint="eastAsia"/>
                <w:szCs w:val="21"/>
              </w:rPr>
              <w:t>；</w:t>
            </w:r>
            <w:r w:rsidRPr="00F25864">
              <w:rPr>
                <w:rFonts w:ascii="宋体" w:hAnsi="宋体" w:hint="eastAsia"/>
                <w:szCs w:val="21"/>
              </w:rPr>
              <w:t>刘飞</w:t>
            </w:r>
            <w:r>
              <w:rPr>
                <w:rFonts w:ascii="宋体" w:hAnsi="宋体" w:hint="eastAsia"/>
                <w:szCs w:val="21"/>
              </w:rPr>
              <w:t>；</w:t>
            </w:r>
            <w:r w:rsidRPr="00F25864">
              <w:rPr>
                <w:rFonts w:ascii="宋体" w:hAnsi="宋体" w:hint="eastAsia"/>
                <w:szCs w:val="21"/>
              </w:rPr>
              <w:t>王宽海</w:t>
            </w:r>
            <w:r>
              <w:rPr>
                <w:rFonts w:ascii="宋体" w:hAnsi="宋体" w:hint="eastAsia"/>
                <w:szCs w:val="21"/>
              </w:rPr>
              <w:t>；</w:t>
            </w:r>
            <w:r w:rsidRPr="00F25864">
              <w:rPr>
                <w:rFonts w:ascii="宋体" w:hAnsi="宋体" w:hint="eastAsia"/>
                <w:szCs w:val="21"/>
              </w:rPr>
              <w:t>孔伟</w:t>
            </w:r>
          </w:p>
        </w:tc>
        <w:tc>
          <w:tcPr>
            <w:tcW w:w="956" w:type="dxa"/>
            <w:vAlign w:val="center"/>
          </w:tcPr>
          <w:p w:rsidR="00BF011B" w:rsidRPr="00173E70" w:rsidRDefault="00BF011B" w:rsidP="002903F8">
            <w:pPr>
              <w:jc w:val="center"/>
              <w:rPr>
                <w:szCs w:val="21"/>
              </w:rPr>
            </w:pPr>
            <w:r w:rsidRPr="00173E70">
              <w:rPr>
                <w:szCs w:val="21"/>
              </w:rPr>
              <w:lastRenderedPageBreak/>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Pr>
                <w:rFonts w:hint="eastAsia"/>
                <w:szCs w:val="21"/>
              </w:rPr>
              <w:lastRenderedPageBreak/>
              <w:t>论文</w:t>
            </w:r>
          </w:p>
        </w:tc>
        <w:tc>
          <w:tcPr>
            <w:tcW w:w="1260" w:type="dxa"/>
            <w:vAlign w:val="center"/>
          </w:tcPr>
          <w:p w:rsidR="00BF011B" w:rsidRPr="00173E70" w:rsidRDefault="00BF011B" w:rsidP="002903F8">
            <w:pPr>
              <w:jc w:val="center"/>
              <w:rPr>
                <w:szCs w:val="21"/>
              </w:rPr>
            </w:pPr>
            <w:r w:rsidRPr="00AB181D">
              <w:rPr>
                <w:szCs w:val="21"/>
              </w:rPr>
              <w:t>黔西北构造煤与原生结构煤孔隙结构对吸解特性影响实验研究</w:t>
            </w:r>
          </w:p>
        </w:tc>
        <w:tc>
          <w:tcPr>
            <w:tcW w:w="1022" w:type="dxa"/>
            <w:vAlign w:val="center"/>
          </w:tcPr>
          <w:p w:rsidR="00BF011B" w:rsidRPr="00AB181D" w:rsidRDefault="00BF011B" w:rsidP="002903F8">
            <w:pPr>
              <w:jc w:val="center"/>
              <w:rPr>
                <w:szCs w:val="21"/>
              </w:rPr>
            </w:pPr>
            <w:r w:rsidRPr="00173E70">
              <w:rPr>
                <w:szCs w:val="21"/>
              </w:rPr>
              <w:t>中国</w:t>
            </w:r>
          </w:p>
        </w:tc>
        <w:tc>
          <w:tcPr>
            <w:tcW w:w="849" w:type="dxa"/>
            <w:vAlign w:val="center"/>
          </w:tcPr>
          <w:p w:rsidR="00BF011B" w:rsidRPr="00173E70" w:rsidRDefault="00BF011B" w:rsidP="002903F8">
            <w:pPr>
              <w:jc w:val="center"/>
              <w:rPr>
                <w:szCs w:val="21"/>
              </w:rPr>
            </w:pPr>
            <w:r>
              <w:t>2017,34(01):170-176</w:t>
            </w:r>
          </w:p>
        </w:tc>
        <w:tc>
          <w:tcPr>
            <w:tcW w:w="992" w:type="dxa"/>
            <w:vAlign w:val="center"/>
          </w:tcPr>
          <w:p w:rsidR="00BF011B" w:rsidRPr="00173E70" w:rsidRDefault="00BF011B" w:rsidP="002903F8">
            <w:pPr>
              <w:jc w:val="center"/>
              <w:rPr>
                <w:szCs w:val="21"/>
              </w:rPr>
            </w:pPr>
            <w:r>
              <w:rPr>
                <w:rFonts w:ascii="Arial" w:hAnsi="Arial" w:cs="Arial"/>
                <w:color w:val="222222"/>
                <w:sz w:val="20"/>
                <w:shd w:val="clear" w:color="auto" w:fill="FFFFFF"/>
              </w:rPr>
              <w:t>2017</w:t>
            </w:r>
            <w:r>
              <w:rPr>
                <w:rFonts w:ascii="Arial" w:hAnsi="Arial" w:cs="Arial" w:hint="eastAsia"/>
                <w:color w:val="222222"/>
                <w:sz w:val="20"/>
                <w:shd w:val="clear" w:color="auto" w:fill="FFFFFF"/>
              </w:rPr>
              <w:t>年</w:t>
            </w:r>
            <w:r>
              <w:rPr>
                <w:rFonts w:ascii="Arial" w:hAnsi="Arial" w:cs="Arial"/>
                <w:color w:val="222222"/>
                <w:sz w:val="20"/>
                <w:shd w:val="clear" w:color="auto" w:fill="FFFFFF"/>
              </w:rPr>
              <w:t>1</w:t>
            </w:r>
            <w:r>
              <w:rPr>
                <w:rFonts w:ascii="Arial" w:hAnsi="Arial" w:cs="Arial" w:hint="eastAsia"/>
                <w:color w:val="222222"/>
                <w:sz w:val="20"/>
                <w:shd w:val="clear" w:color="auto" w:fill="FFFFFF"/>
              </w:rPr>
              <w:t>月</w:t>
            </w:r>
            <w:r>
              <w:rPr>
                <w:rFonts w:ascii="Arial" w:hAnsi="Arial" w:cs="Arial"/>
                <w:color w:val="222222"/>
                <w:sz w:val="20"/>
                <w:shd w:val="clear" w:color="auto" w:fill="FFFFFF"/>
              </w:rPr>
              <w:t>15</w:t>
            </w:r>
            <w:r>
              <w:rPr>
                <w:rFonts w:ascii="Arial" w:hAnsi="Arial" w:cs="Arial" w:hint="eastAsia"/>
                <w:color w:val="222222"/>
                <w:sz w:val="20"/>
                <w:shd w:val="clear" w:color="auto" w:fill="FFFFFF"/>
              </w:rPr>
              <w:t>日</w:t>
            </w:r>
          </w:p>
        </w:tc>
        <w:tc>
          <w:tcPr>
            <w:tcW w:w="1134" w:type="dxa"/>
            <w:vAlign w:val="center"/>
          </w:tcPr>
          <w:p w:rsidR="00BF011B" w:rsidRPr="00173E70" w:rsidRDefault="00BF011B" w:rsidP="002903F8">
            <w:pPr>
              <w:jc w:val="center"/>
              <w:rPr>
                <w:szCs w:val="21"/>
              </w:rPr>
            </w:pPr>
            <w:r>
              <w:t>采矿与安全工程学报</w:t>
            </w:r>
          </w:p>
        </w:tc>
        <w:tc>
          <w:tcPr>
            <w:tcW w:w="850" w:type="dxa"/>
            <w:vAlign w:val="center"/>
          </w:tcPr>
          <w:p w:rsidR="00BF011B" w:rsidRPr="00AB181D" w:rsidRDefault="00BF011B" w:rsidP="002903F8">
            <w:pPr>
              <w:jc w:val="center"/>
              <w:rPr>
                <w:szCs w:val="21"/>
              </w:rPr>
            </w:pPr>
            <w:r>
              <w:t>贵州大学</w:t>
            </w:r>
          </w:p>
        </w:tc>
        <w:tc>
          <w:tcPr>
            <w:tcW w:w="1078" w:type="dxa"/>
            <w:vAlign w:val="center"/>
          </w:tcPr>
          <w:p w:rsidR="00BF011B" w:rsidRPr="00AB181D" w:rsidRDefault="00BF011B" w:rsidP="002903F8">
            <w:pPr>
              <w:autoSpaceDE w:val="0"/>
              <w:autoSpaceDN w:val="0"/>
              <w:adjustRightInd w:val="0"/>
              <w:jc w:val="center"/>
              <w:rPr>
                <w:szCs w:val="21"/>
              </w:rPr>
            </w:pPr>
            <w:r>
              <w:t>李希建；沈仲辉；刘钰；许石青</w:t>
            </w:r>
          </w:p>
        </w:tc>
        <w:tc>
          <w:tcPr>
            <w:tcW w:w="956" w:type="dxa"/>
            <w:vAlign w:val="center"/>
          </w:tcPr>
          <w:p w:rsidR="00BF011B" w:rsidRPr="00173E70" w:rsidRDefault="00BF011B" w:rsidP="002903F8">
            <w:pPr>
              <w:jc w:val="center"/>
              <w:rPr>
                <w:szCs w:val="21"/>
              </w:rPr>
            </w:pPr>
            <w:r w:rsidRPr="00173E70">
              <w:rPr>
                <w:bCs/>
                <w:kern w:val="24"/>
                <w:szCs w:val="21"/>
              </w:rPr>
              <w:t>有效</w:t>
            </w:r>
          </w:p>
        </w:tc>
      </w:tr>
      <w:tr w:rsidR="00BF011B" w:rsidRPr="00173E70" w:rsidTr="002903F8">
        <w:trPr>
          <w:trHeight w:val="680"/>
          <w:jc w:val="center"/>
        </w:trPr>
        <w:tc>
          <w:tcPr>
            <w:tcW w:w="1088" w:type="dxa"/>
            <w:vAlign w:val="center"/>
          </w:tcPr>
          <w:p w:rsidR="00BF011B" w:rsidRPr="00173E70" w:rsidRDefault="00BF011B" w:rsidP="002903F8">
            <w:pPr>
              <w:jc w:val="center"/>
              <w:rPr>
                <w:szCs w:val="21"/>
              </w:rPr>
            </w:pPr>
            <w:r>
              <w:rPr>
                <w:rFonts w:hint="eastAsia"/>
                <w:szCs w:val="21"/>
              </w:rPr>
              <w:t>论文</w:t>
            </w:r>
          </w:p>
        </w:tc>
        <w:tc>
          <w:tcPr>
            <w:tcW w:w="1260" w:type="dxa"/>
            <w:vAlign w:val="center"/>
          </w:tcPr>
          <w:p w:rsidR="00BF011B" w:rsidRPr="00AB181D" w:rsidRDefault="00E86F17" w:rsidP="00BF011B">
            <w:pPr>
              <w:pStyle w:val="1"/>
              <w:spacing w:before="312" w:after="156"/>
              <w:rPr>
                <w:rFonts w:eastAsia="宋体"/>
                <w:b w:val="0"/>
                <w:sz w:val="21"/>
                <w:szCs w:val="21"/>
              </w:rPr>
            </w:pPr>
            <w:hyperlink r:id="rId15" w:tgtFrame="_blank" w:history="1">
              <w:r w:rsidR="00BF011B" w:rsidRPr="00AB181D">
                <w:rPr>
                  <w:rFonts w:eastAsia="宋体" w:hint="eastAsia"/>
                  <w:b w:val="0"/>
                  <w:sz w:val="21"/>
                  <w:szCs w:val="21"/>
                </w:rPr>
                <w:t>近距离煤层群高位定向长钻孔瓦斯抽采实践</w:t>
              </w:r>
            </w:hyperlink>
          </w:p>
        </w:tc>
        <w:tc>
          <w:tcPr>
            <w:tcW w:w="1022" w:type="dxa"/>
            <w:vAlign w:val="center"/>
          </w:tcPr>
          <w:p w:rsidR="00BF011B" w:rsidRPr="00173E70" w:rsidRDefault="00BF011B" w:rsidP="002903F8">
            <w:pPr>
              <w:jc w:val="center"/>
              <w:rPr>
                <w:szCs w:val="21"/>
              </w:rPr>
            </w:pPr>
            <w:r w:rsidRPr="00173E70">
              <w:rPr>
                <w:szCs w:val="21"/>
              </w:rPr>
              <w:t>中国</w:t>
            </w:r>
          </w:p>
        </w:tc>
        <w:tc>
          <w:tcPr>
            <w:tcW w:w="849" w:type="dxa"/>
            <w:vAlign w:val="center"/>
          </w:tcPr>
          <w:p w:rsidR="00BF011B" w:rsidRPr="00173E70" w:rsidRDefault="00BF011B" w:rsidP="002903F8">
            <w:pPr>
              <w:jc w:val="center"/>
              <w:rPr>
                <w:szCs w:val="21"/>
              </w:rPr>
            </w:pPr>
            <w:r>
              <w:t>2019,46(05):66-69+74</w:t>
            </w:r>
          </w:p>
        </w:tc>
        <w:tc>
          <w:tcPr>
            <w:tcW w:w="992" w:type="dxa"/>
            <w:vAlign w:val="center"/>
          </w:tcPr>
          <w:p w:rsidR="00BF011B" w:rsidRPr="00173E70" w:rsidRDefault="00BF011B" w:rsidP="002903F8">
            <w:pPr>
              <w:jc w:val="center"/>
              <w:rPr>
                <w:szCs w:val="21"/>
              </w:rPr>
            </w:pPr>
            <w:r>
              <w:rPr>
                <w:rFonts w:ascii="Arial" w:hAnsi="Arial" w:cs="Arial"/>
                <w:color w:val="222222"/>
                <w:sz w:val="20"/>
              </w:rPr>
              <w:t>2019</w:t>
            </w:r>
            <w:r>
              <w:rPr>
                <w:rFonts w:ascii="Arial" w:hAnsi="Arial" w:cs="Arial" w:hint="eastAsia"/>
                <w:color w:val="222222"/>
                <w:sz w:val="20"/>
              </w:rPr>
              <w:t>年</w:t>
            </w:r>
            <w:r>
              <w:rPr>
                <w:rFonts w:ascii="Arial" w:hAnsi="Arial" w:cs="Arial"/>
                <w:color w:val="222222"/>
                <w:sz w:val="20"/>
              </w:rPr>
              <w:t>10</w:t>
            </w:r>
            <w:r>
              <w:rPr>
                <w:rFonts w:ascii="Arial" w:hAnsi="Arial" w:cs="Arial" w:hint="eastAsia"/>
                <w:color w:val="222222"/>
                <w:sz w:val="20"/>
              </w:rPr>
              <w:t>月</w:t>
            </w:r>
            <w:r>
              <w:rPr>
                <w:rFonts w:ascii="Arial" w:hAnsi="Arial" w:cs="Arial"/>
                <w:color w:val="222222"/>
                <w:sz w:val="20"/>
              </w:rPr>
              <w:t>15</w:t>
            </w:r>
            <w:r>
              <w:rPr>
                <w:rFonts w:ascii="Arial" w:hAnsi="Arial" w:cs="Arial" w:hint="eastAsia"/>
                <w:color w:val="222222"/>
                <w:sz w:val="20"/>
              </w:rPr>
              <w:t>日</w:t>
            </w:r>
          </w:p>
        </w:tc>
        <w:tc>
          <w:tcPr>
            <w:tcW w:w="1134" w:type="dxa"/>
            <w:vAlign w:val="center"/>
          </w:tcPr>
          <w:p w:rsidR="00BF011B" w:rsidRPr="00AB181D" w:rsidRDefault="00BF011B" w:rsidP="002903F8">
            <w:pPr>
              <w:jc w:val="center"/>
            </w:pPr>
            <w:r>
              <w:t>矿业安全与环保</w:t>
            </w:r>
          </w:p>
        </w:tc>
        <w:tc>
          <w:tcPr>
            <w:tcW w:w="850" w:type="dxa"/>
            <w:vAlign w:val="center"/>
          </w:tcPr>
          <w:p w:rsidR="00BF011B" w:rsidRPr="00AB181D" w:rsidRDefault="00BF011B" w:rsidP="002903F8">
            <w:pPr>
              <w:jc w:val="center"/>
            </w:pPr>
            <w:r w:rsidRPr="00AB181D">
              <w:t>兖矿贵州能化有限公司</w:t>
            </w:r>
            <w:r>
              <w:rPr>
                <w:rFonts w:hint="eastAsia"/>
              </w:rPr>
              <w:t>；</w:t>
            </w:r>
            <w:r w:rsidRPr="00AB181D">
              <w:t>贵州大学</w:t>
            </w:r>
            <w:r>
              <w:rPr>
                <w:rFonts w:hint="eastAsia"/>
              </w:rPr>
              <w:t>；</w:t>
            </w:r>
            <w:r w:rsidRPr="00AB181D">
              <w:t>贵州黔西能源开发有限公司</w:t>
            </w:r>
          </w:p>
        </w:tc>
        <w:tc>
          <w:tcPr>
            <w:tcW w:w="1078" w:type="dxa"/>
            <w:vAlign w:val="center"/>
          </w:tcPr>
          <w:p w:rsidR="00BF011B" w:rsidRPr="00AB181D" w:rsidRDefault="00BF011B" w:rsidP="002903F8">
            <w:pPr>
              <w:autoSpaceDE w:val="0"/>
              <w:autoSpaceDN w:val="0"/>
              <w:adjustRightInd w:val="0"/>
              <w:jc w:val="center"/>
            </w:pPr>
            <w:r>
              <w:t>陈功华；魏泽云；梁道富；李希建；李明；王凯</w:t>
            </w:r>
          </w:p>
        </w:tc>
        <w:tc>
          <w:tcPr>
            <w:tcW w:w="956" w:type="dxa"/>
            <w:vAlign w:val="center"/>
          </w:tcPr>
          <w:p w:rsidR="00BF011B" w:rsidRPr="00173E70" w:rsidRDefault="00BF011B" w:rsidP="002903F8">
            <w:pPr>
              <w:jc w:val="center"/>
              <w:rPr>
                <w:szCs w:val="21"/>
              </w:rPr>
            </w:pPr>
            <w:r w:rsidRPr="00173E70">
              <w:rPr>
                <w:szCs w:val="21"/>
              </w:rPr>
              <w:t>有效</w:t>
            </w:r>
          </w:p>
        </w:tc>
      </w:tr>
    </w:tbl>
    <w:p w:rsidR="00BC0FA0" w:rsidRPr="00BC0FA0" w:rsidRDefault="007B24B4" w:rsidP="00B34A60">
      <w:pPr>
        <w:spacing w:line="440" w:lineRule="atLeast"/>
        <w:rPr>
          <w:rFonts w:ascii="Times New Roman" w:cs="Times New Roman"/>
          <w:b/>
          <w:sz w:val="28"/>
          <w:szCs w:val="28"/>
        </w:rPr>
      </w:pPr>
      <w:r w:rsidRPr="009D637B">
        <w:rPr>
          <w:rFonts w:ascii="Times New Roman" w:cs="Times New Roman"/>
          <w:b/>
          <w:sz w:val="28"/>
          <w:szCs w:val="28"/>
        </w:rPr>
        <w:t>主要完成人：</w:t>
      </w:r>
      <w:r w:rsidR="00BC0FA0" w:rsidRPr="00BC0FA0">
        <w:rPr>
          <w:rFonts w:ascii="Times New Roman" w:cs="Times New Roman" w:hint="eastAsia"/>
          <w:sz w:val="28"/>
          <w:szCs w:val="28"/>
        </w:rPr>
        <w:t>孔庆军</w:t>
      </w:r>
      <w:r w:rsidR="00BC0FA0">
        <w:rPr>
          <w:rFonts w:ascii="Times New Roman" w:cs="Times New Roman" w:hint="eastAsia"/>
          <w:sz w:val="28"/>
          <w:szCs w:val="28"/>
        </w:rPr>
        <w:t>、李泉新、</w:t>
      </w:r>
      <w:r w:rsidR="00BF011B" w:rsidRPr="00BC0FA0">
        <w:rPr>
          <w:rFonts w:ascii="Times New Roman" w:cs="Times New Roman" w:hint="eastAsia"/>
          <w:sz w:val="28"/>
          <w:szCs w:val="28"/>
        </w:rPr>
        <w:t>李希建、</w:t>
      </w:r>
      <w:r w:rsidR="00BC0FA0" w:rsidRPr="00BC0FA0">
        <w:rPr>
          <w:rFonts w:ascii="Times New Roman" w:cs="Times New Roman" w:hint="eastAsia"/>
          <w:sz w:val="28"/>
          <w:szCs w:val="28"/>
        </w:rPr>
        <w:t>阮国强、梁道富、</w:t>
      </w:r>
      <w:r w:rsidR="003B075D" w:rsidRPr="00BC0FA0">
        <w:rPr>
          <w:rFonts w:ascii="Times New Roman" w:cs="Times New Roman" w:hint="eastAsia"/>
          <w:sz w:val="28"/>
          <w:szCs w:val="28"/>
        </w:rPr>
        <w:t>杨旭、</w:t>
      </w:r>
      <w:r w:rsidR="00BC0FA0" w:rsidRPr="00BC0FA0">
        <w:rPr>
          <w:rFonts w:ascii="Times New Roman" w:cs="Times New Roman" w:hint="eastAsia"/>
          <w:sz w:val="28"/>
          <w:szCs w:val="28"/>
        </w:rPr>
        <w:t>董小明</w:t>
      </w:r>
    </w:p>
    <w:p w:rsidR="009F2152" w:rsidRDefault="00673A1D" w:rsidP="00B34A60">
      <w:pPr>
        <w:spacing w:line="440" w:lineRule="atLeast"/>
        <w:ind w:left="562" w:hangingChars="200" w:hanging="562"/>
        <w:rPr>
          <w:rFonts w:ascii="Times New Roman" w:cs="Times New Roman"/>
          <w:sz w:val="28"/>
          <w:szCs w:val="28"/>
        </w:rPr>
      </w:pPr>
      <w:r w:rsidRPr="009D637B">
        <w:rPr>
          <w:rFonts w:ascii="Times New Roman" w:cs="Times New Roman"/>
          <w:b/>
          <w:sz w:val="28"/>
          <w:szCs w:val="28"/>
        </w:rPr>
        <w:t>主要完成单位：</w:t>
      </w:r>
      <w:r w:rsidR="00BC0FA0" w:rsidRPr="00BC0FA0">
        <w:rPr>
          <w:rFonts w:ascii="Times New Roman" w:cs="Times New Roman"/>
          <w:sz w:val="28"/>
          <w:szCs w:val="28"/>
        </w:rPr>
        <w:t>兖矿贵州能化有限公司</w:t>
      </w:r>
      <w:r w:rsidR="00BC0FA0" w:rsidRPr="00BC0FA0">
        <w:rPr>
          <w:rFonts w:ascii="Times New Roman" w:cs="Times New Roman" w:hint="eastAsia"/>
          <w:sz w:val="28"/>
          <w:szCs w:val="28"/>
        </w:rPr>
        <w:t>、</w:t>
      </w:r>
      <w:r w:rsidR="00BC0FA0" w:rsidRPr="00BC0FA0">
        <w:rPr>
          <w:rFonts w:ascii="Times New Roman" w:cs="Times New Roman"/>
          <w:sz w:val="28"/>
          <w:szCs w:val="28"/>
        </w:rPr>
        <w:t>中煤科工集团西安研究院有限公司</w:t>
      </w:r>
      <w:r w:rsidR="00BC0FA0" w:rsidRPr="00BC0FA0">
        <w:rPr>
          <w:rFonts w:ascii="Times New Roman" w:cs="Times New Roman" w:hint="eastAsia"/>
          <w:sz w:val="28"/>
          <w:szCs w:val="28"/>
        </w:rPr>
        <w:t>、</w:t>
      </w:r>
      <w:r w:rsidR="00F73BFE" w:rsidRPr="00BC0FA0">
        <w:rPr>
          <w:rFonts w:ascii="Times New Roman" w:cs="Times New Roman"/>
          <w:sz w:val="28"/>
          <w:szCs w:val="28"/>
        </w:rPr>
        <w:t>贵州大学</w:t>
      </w:r>
      <w:r w:rsidR="00F73BFE">
        <w:rPr>
          <w:rFonts w:ascii="Times New Roman" w:cs="Times New Roman" w:hint="eastAsia"/>
          <w:sz w:val="28"/>
          <w:szCs w:val="28"/>
        </w:rPr>
        <w:t>、</w:t>
      </w:r>
      <w:r w:rsidR="00DE420C">
        <w:rPr>
          <w:rFonts w:ascii="Times New Roman" w:cs="Times New Roman" w:hint="eastAsia"/>
          <w:sz w:val="28"/>
          <w:szCs w:val="28"/>
        </w:rPr>
        <w:t>贵州</w:t>
      </w:r>
      <w:r w:rsidR="00F73BFE">
        <w:rPr>
          <w:rFonts w:ascii="Times New Roman" w:cs="Times New Roman"/>
          <w:sz w:val="28"/>
          <w:szCs w:val="28"/>
        </w:rPr>
        <w:t>黔西能源开发有限公司</w:t>
      </w:r>
    </w:p>
    <w:sectPr w:rsidR="009F2152" w:rsidSect="0000636D">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5E4" w:rsidRDefault="003975E4" w:rsidP="00B00C6A">
      <w:r>
        <w:separator/>
      </w:r>
    </w:p>
  </w:endnote>
  <w:endnote w:type="continuationSeparator" w:id="1">
    <w:p w:rsidR="003975E4" w:rsidRDefault="003975E4" w:rsidP="00B00C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5E4" w:rsidRDefault="003975E4" w:rsidP="00B00C6A">
      <w:r>
        <w:separator/>
      </w:r>
    </w:p>
  </w:footnote>
  <w:footnote w:type="continuationSeparator" w:id="1">
    <w:p w:rsidR="003975E4" w:rsidRDefault="003975E4" w:rsidP="00B00C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C6A"/>
    <w:rsid w:val="00003D54"/>
    <w:rsid w:val="0000636D"/>
    <w:rsid w:val="00012927"/>
    <w:rsid w:val="00015ADF"/>
    <w:rsid w:val="00031FE2"/>
    <w:rsid w:val="000A4DB3"/>
    <w:rsid w:val="000F597F"/>
    <w:rsid w:val="00100269"/>
    <w:rsid w:val="001A14D4"/>
    <w:rsid w:val="001F2F7D"/>
    <w:rsid w:val="00214C9D"/>
    <w:rsid w:val="00214EF0"/>
    <w:rsid w:val="00226BDB"/>
    <w:rsid w:val="0024382C"/>
    <w:rsid w:val="00253452"/>
    <w:rsid w:val="00272616"/>
    <w:rsid w:val="002758F5"/>
    <w:rsid w:val="002A74C3"/>
    <w:rsid w:val="002C17D3"/>
    <w:rsid w:val="003711DB"/>
    <w:rsid w:val="00391D3F"/>
    <w:rsid w:val="00392D24"/>
    <w:rsid w:val="003975E4"/>
    <w:rsid w:val="003A7B03"/>
    <w:rsid w:val="003B075D"/>
    <w:rsid w:val="003C305A"/>
    <w:rsid w:val="003C518D"/>
    <w:rsid w:val="003D1363"/>
    <w:rsid w:val="004114DE"/>
    <w:rsid w:val="00422FF8"/>
    <w:rsid w:val="00465BFB"/>
    <w:rsid w:val="00514BFA"/>
    <w:rsid w:val="0053060E"/>
    <w:rsid w:val="005404E1"/>
    <w:rsid w:val="00542E46"/>
    <w:rsid w:val="00555CB5"/>
    <w:rsid w:val="0055715C"/>
    <w:rsid w:val="00560364"/>
    <w:rsid w:val="00585484"/>
    <w:rsid w:val="005B4AA6"/>
    <w:rsid w:val="0061551B"/>
    <w:rsid w:val="00616E58"/>
    <w:rsid w:val="00636080"/>
    <w:rsid w:val="0065360E"/>
    <w:rsid w:val="00660330"/>
    <w:rsid w:val="006670AB"/>
    <w:rsid w:val="00673A1D"/>
    <w:rsid w:val="00707F83"/>
    <w:rsid w:val="007517D8"/>
    <w:rsid w:val="00757FDF"/>
    <w:rsid w:val="00771ED3"/>
    <w:rsid w:val="007B24B4"/>
    <w:rsid w:val="007B2D8C"/>
    <w:rsid w:val="007C1F35"/>
    <w:rsid w:val="007E3AA0"/>
    <w:rsid w:val="007F5B37"/>
    <w:rsid w:val="00834C79"/>
    <w:rsid w:val="00836D53"/>
    <w:rsid w:val="00842692"/>
    <w:rsid w:val="0084633E"/>
    <w:rsid w:val="00871583"/>
    <w:rsid w:val="008A546D"/>
    <w:rsid w:val="008E1FE9"/>
    <w:rsid w:val="009063D4"/>
    <w:rsid w:val="009129BB"/>
    <w:rsid w:val="009468B1"/>
    <w:rsid w:val="009A3039"/>
    <w:rsid w:val="009B6576"/>
    <w:rsid w:val="009D637B"/>
    <w:rsid w:val="009F2152"/>
    <w:rsid w:val="00A20F99"/>
    <w:rsid w:val="00A231A3"/>
    <w:rsid w:val="00A40FAD"/>
    <w:rsid w:val="00A54C83"/>
    <w:rsid w:val="00AD28A5"/>
    <w:rsid w:val="00AE63B9"/>
    <w:rsid w:val="00AF4E17"/>
    <w:rsid w:val="00B00C6A"/>
    <w:rsid w:val="00B34A60"/>
    <w:rsid w:val="00B70D6A"/>
    <w:rsid w:val="00B84EAD"/>
    <w:rsid w:val="00BB0DC4"/>
    <w:rsid w:val="00BC0FA0"/>
    <w:rsid w:val="00BD6BF8"/>
    <w:rsid w:val="00BF011B"/>
    <w:rsid w:val="00BF0B13"/>
    <w:rsid w:val="00C07D2A"/>
    <w:rsid w:val="00C64D27"/>
    <w:rsid w:val="00C81048"/>
    <w:rsid w:val="00CA2BBA"/>
    <w:rsid w:val="00CA5A0E"/>
    <w:rsid w:val="00CA5A68"/>
    <w:rsid w:val="00CB42EE"/>
    <w:rsid w:val="00CB5C36"/>
    <w:rsid w:val="00D352AE"/>
    <w:rsid w:val="00DE420C"/>
    <w:rsid w:val="00E56628"/>
    <w:rsid w:val="00E7644C"/>
    <w:rsid w:val="00E86F17"/>
    <w:rsid w:val="00E94E74"/>
    <w:rsid w:val="00EB2776"/>
    <w:rsid w:val="00EB4C22"/>
    <w:rsid w:val="00EC55ED"/>
    <w:rsid w:val="00F12875"/>
    <w:rsid w:val="00F73BFE"/>
    <w:rsid w:val="00F7711E"/>
    <w:rsid w:val="00FA7505"/>
    <w:rsid w:val="00FE0B89"/>
    <w:rsid w:val="00FE57CE"/>
    <w:rsid w:val="00FE704E"/>
    <w:rsid w:val="00FF6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1E"/>
    <w:pPr>
      <w:widowControl w:val="0"/>
      <w:jc w:val="both"/>
    </w:pPr>
  </w:style>
  <w:style w:type="paragraph" w:styleId="1">
    <w:name w:val="heading 1"/>
    <w:basedOn w:val="a"/>
    <w:next w:val="a"/>
    <w:link w:val="1Char"/>
    <w:qFormat/>
    <w:rsid w:val="00BF011B"/>
    <w:pPr>
      <w:keepNext/>
      <w:spacing w:beforeLines="100" w:afterLines="50"/>
      <w:jc w:val="center"/>
      <w:outlineLvl w:val="0"/>
    </w:pPr>
    <w:rPr>
      <w:rFonts w:ascii="Times New Roman" w:eastAsia="黑体"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C6A"/>
    <w:rPr>
      <w:sz w:val="18"/>
      <w:szCs w:val="18"/>
    </w:rPr>
  </w:style>
  <w:style w:type="paragraph" w:styleId="a4">
    <w:name w:val="footer"/>
    <w:basedOn w:val="a"/>
    <w:link w:val="Char0"/>
    <w:uiPriority w:val="99"/>
    <w:unhideWhenUsed/>
    <w:rsid w:val="00B00C6A"/>
    <w:pPr>
      <w:tabs>
        <w:tab w:val="center" w:pos="4153"/>
        <w:tab w:val="right" w:pos="8306"/>
      </w:tabs>
      <w:snapToGrid w:val="0"/>
      <w:jc w:val="left"/>
    </w:pPr>
    <w:rPr>
      <w:sz w:val="18"/>
      <w:szCs w:val="18"/>
    </w:rPr>
  </w:style>
  <w:style w:type="character" w:customStyle="1" w:styleId="Char0">
    <w:name w:val="页脚 Char"/>
    <w:basedOn w:val="a0"/>
    <w:link w:val="a4"/>
    <w:uiPriority w:val="99"/>
    <w:rsid w:val="00B00C6A"/>
    <w:rPr>
      <w:sz w:val="18"/>
      <w:szCs w:val="18"/>
    </w:rPr>
  </w:style>
  <w:style w:type="table" w:styleId="a5">
    <w:name w:val="Table Grid"/>
    <w:basedOn w:val="a1"/>
    <w:uiPriority w:val="59"/>
    <w:rsid w:val="00BF0B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15"/>
    <w:basedOn w:val="a"/>
    <w:rsid w:val="0055715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55715C"/>
    <w:rPr>
      <w:color w:val="0000FF"/>
      <w:u w:val="single"/>
    </w:rPr>
  </w:style>
  <w:style w:type="paragraph" w:styleId="a7">
    <w:name w:val="Balloon Text"/>
    <w:basedOn w:val="a"/>
    <w:link w:val="Char1"/>
    <w:uiPriority w:val="99"/>
    <w:semiHidden/>
    <w:unhideWhenUsed/>
    <w:rsid w:val="0055715C"/>
    <w:rPr>
      <w:sz w:val="18"/>
      <w:szCs w:val="18"/>
    </w:rPr>
  </w:style>
  <w:style w:type="character" w:customStyle="1" w:styleId="Char1">
    <w:name w:val="批注框文本 Char"/>
    <w:basedOn w:val="a0"/>
    <w:link w:val="a7"/>
    <w:uiPriority w:val="99"/>
    <w:semiHidden/>
    <w:rsid w:val="0055715C"/>
    <w:rPr>
      <w:sz w:val="18"/>
      <w:szCs w:val="18"/>
    </w:rPr>
  </w:style>
  <w:style w:type="character" w:customStyle="1" w:styleId="apple-converted-space">
    <w:name w:val="apple-converted-space"/>
    <w:basedOn w:val="a0"/>
    <w:rsid w:val="0055715C"/>
  </w:style>
  <w:style w:type="character" w:customStyle="1" w:styleId="zi15bold">
    <w:name w:val="zi15bold"/>
    <w:basedOn w:val="a0"/>
    <w:rsid w:val="0055715C"/>
  </w:style>
  <w:style w:type="character" w:customStyle="1" w:styleId="Char10">
    <w:name w:val="纯文本 Char1"/>
    <w:aliases w:val="普通文字 Char, Char4 Char,Char Char Char Char Char Char Char Char Char Char,普通文字 Char Char Char Char Char Char Char Char,普通文字 Char Char Char Char Char Char Char Char Char Char Char Char Char Char,普通文字 Char Char Char Char Char, Char Char Char"/>
    <w:link w:val="a8"/>
    <w:qFormat/>
    <w:rsid w:val="00EB4C22"/>
    <w:rPr>
      <w:rFonts w:ascii="仿宋_GB2312" w:hAnsi="Times New Roman"/>
      <w:sz w:val="24"/>
    </w:rPr>
  </w:style>
  <w:style w:type="paragraph" w:styleId="a8">
    <w:name w:val="Plain Text"/>
    <w:aliases w:val="普通文字, Char4,Char Char Char Char Char Char Char Char Char,普通文字 Char Char Char Char Char Char Char,普通文字 Char Char Char Char Char Char Char Char Char Char Char Char Char,普通文字 Char Char Char Char, Char Char,孙普文字,Char Char Char,正 文 1,文字缩进,图表说明"/>
    <w:basedOn w:val="a"/>
    <w:link w:val="Char10"/>
    <w:uiPriority w:val="99"/>
    <w:qFormat/>
    <w:rsid w:val="00EB4C22"/>
    <w:pPr>
      <w:spacing w:line="360" w:lineRule="auto"/>
      <w:ind w:firstLineChars="200" w:firstLine="480"/>
    </w:pPr>
    <w:rPr>
      <w:rFonts w:ascii="仿宋_GB2312" w:hAnsi="Times New Roman"/>
      <w:sz w:val="24"/>
    </w:rPr>
  </w:style>
  <w:style w:type="character" w:customStyle="1" w:styleId="Char2">
    <w:name w:val="纯文本 Char"/>
    <w:basedOn w:val="a0"/>
    <w:uiPriority w:val="99"/>
    <w:semiHidden/>
    <w:rsid w:val="00EB4C22"/>
    <w:rPr>
      <w:rFonts w:ascii="宋体" w:eastAsia="宋体" w:hAnsi="Courier New" w:cs="Courier New"/>
      <w:szCs w:val="21"/>
    </w:rPr>
  </w:style>
  <w:style w:type="character" w:customStyle="1" w:styleId="1Char">
    <w:name w:val="标题 1 Char"/>
    <w:basedOn w:val="a0"/>
    <w:link w:val="1"/>
    <w:qFormat/>
    <w:rsid w:val="00BF011B"/>
    <w:rPr>
      <w:rFonts w:ascii="Times New Roman" w:eastAsia="黑体" w:hAnsi="Times New Roman" w:cs="Times New Roman"/>
      <w:b/>
      <w:sz w:val="44"/>
      <w:szCs w:val="20"/>
    </w:rPr>
  </w:style>
  <w:style w:type="paragraph" w:styleId="a9">
    <w:name w:val="No Spacing"/>
    <w:uiPriority w:val="1"/>
    <w:qFormat/>
    <w:rsid w:val="003C305A"/>
    <w:pPr>
      <w:widowControl w:val="0"/>
      <w:jc w:val="both"/>
    </w:pPr>
  </w:style>
</w:styles>
</file>

<file path=word/webSettings.xml><?xml version="1.0" encoding="utf-8"?>
<w:webSettings xmlns:r="http://schemas.openxmlformats.org/officeDocument/2006/relationships" xmlns:w="http://schemas.openxmlformats.org/wordprocessingml/2006/main">
  <w:divs>
    <w:div w:id="217864131">
      <w:bodyDiv w:val="1"/>
      <w:marLeft w:val="0"/>
      <w:marRight w:val="0"/>
      <w:marTop w:val="0"/>
      <w:marBottom w:val="0"/>
      <w:divBdr>
        <w:top w:val="none" w:sz="0" w:space="0" w:color="auto"/>
        <w:left w:val="none" w:sz="0" w:space="0" w:color="auto"/>
        <w:bottom w:val="none" w:sz="0" w:space="0" w:color="auto"/>
        <w:right w:val="none" w:sz="0" w:space="0" w:color="auto"/>
      </w:divBdr>
    </w:div>
    <w:div w:id="276520802">
      <w:bodyDiv w:val="1"/>
      <w:marLeft w:val="0"/>
      <w:marRight w:val="0"/>
      <w:marTop w:val="0"/>
      <w:marBottom w:val="0"/>
      <w:divBdr>
        <w:top w:val="none" w:sz="0" w:space="0" w:color="auto"/>
        <w:left w:val="none" w:sz="0" w:space="0" w:color="auto"/>
        <w:bottom w:val="none" w:sz="0" w:space="0" w:color="auto"/>
        <w:right w:val="none" w:sz="0" w:space="0" w:color="auto"/>
      </w:divBdr>
    </w:div>
    <w:div w:id="504369176">
      <w:bodyDiv w:val="1"/>
      <w:marLeft w:val="0"/>
      <w:marRight w:val="0"/>
      <w:marTop w:val="0"/>
      <w:marBottom w:val="0"/>
      <w:divBdr>
        <w:top w:val="none" w:sz="0" w:space="0" w:color="auto"/>
        <w:left w:val="none" w:sz="0" w:space="0" w:color="auto"/>
        <w:bottom w:val="none" w:sz="0" w:space="0" w:color="auto"/>
        <w:right w:val="none" w:sz="0" w:space="0" w:color="auto"/>
      </w:divBdr>
    </w:div>
    <w:div w:id="684097096">
      <w:bodyDiv w:val="1"/>
      <w:marLeft w:val="0"/>
      <w:marRight w:val="0"/>
      <w:marTop w:val="0"/>
      <w:marBottom w:val="0"/>
      <w:divBdr>
        <w:top w:val="none" w:sz="0" w:space="0" w:color="auto"/>
        <w:left w:val="none" w:sz="0" w:space="0" w:color="auto"/>
        <w:bottom w:val="none" w:sz="0" w:space="0" w:color="auto"/>
        <w:right w:val="none" w:sz="0" w:space="0" w:color="auto"/>
      </w:divBdr>
    </w:div>
    <w:div w:id="770976703">
      <w:bodyDiv w:val="1"/>
      <w:marLeft w:val="0"/>
      <w:marRight w:val="0"/>
      <w:marTop w:val="0"/>
      <w:marBottom w:val="0"/>
      <w:divBdr>
        <w:top w:val="none" w:sz="0" w:space="0" w:color="auto"/>
        <w:left w:val="none" w:sz="0" w:space="0" w:color="auto"/>
        <w:bottom w:val="none" w:sz="0" w:space="0" w:color="auto"/>
        <w:right w:val="none" w:sz="0" w:space="0" w:color="auto"/>
      </w:divBdr>
    </w:div>
    <w:div w:id="783383410">
      <w:bodyDiv w:val="1"/>
      <w:marLeft w:val="0"/>
      <w:marRight w:val="0"/>
      <w:marTop w:val="0"/>
      <w:marBottom w:val="0"/>
      <w:divBdr>
        <w:top w:val="none" w:sz="0" w:space="0" w:color="auto"/>
        <w:left w:val="none" w:sz="0" w:space="0" w:color="auto"/>
        <w:bottom w:val="none" w:sz="0" w:space="0" w:color="auto"/>
        <w:right w:val="none" w:sz="0" w:space="0" w:color="auto"/>
      </w:divBdr>
    </w:div>
    <w:div w:id="813185753">
      <w:bodyDiv w:val="1"/>
      <w:marLeft w:val="0"/>
      <w:marRight w:val="0"/>
      <w:marTop w:val="0"/>
      <w:marBottom w:val="0"/>
      <w:divBdr>
        <w:top w:val="none" w:sz="0" w:space="0" w:color="auto"/>
        <w:left w:val="none" w:sz="0" w:space="0" w:color="auto"/>
        <w:bottom w:val="none" w:sz="0" w:space="0" w:color="auto"/>
        <w:right w:val="none" w:sz="0" w:space="0" w:color="auto"/>
      </w:divBdr>
    </w:div>
    <w:div w:id="1818379773">
      <w:bodyDiv w:val="1"/>
      <w:marLeft w:val="0"/>
      <w:marRight w:val="0"/>
      <w:marTop w:val="0"/>
      <w:marBottom w:val="0"/>
      <w:divBdr>
        <w:top w:val="none" w:sz="0" w:space="0" w:color="auto"/>
        <w:left w:val="none" w:sz="0" w:space="0" w:color="auto"/>
        <w:bottom w:val="none" w:sz="0" w:space="0" w:color="auto"/>
        <w:right w:val="none" w:sz="0" w:space="0" w:color="auto"/>
      </w:divBdr>
    </w:div>
    <w:div w:id="1903591088">
      <w:bodyDiv w:val="1"/>
      <w:marLeft w:val="0"/>
      <w:marRight w:val="0"/>
      <w:marTop w:val="0"/>
      <w:marBottom w:val="0"/>
      <w:divBdr>
        <w:top w:val="none" w:sz="0" w:space="0" w:color="auto"/>
        <w:left w:val="none" w:sz="0" w:space="0" w:color="auto"/>
        <w:bottom w:val="none" w:sz="0" w:space="0" w:color="auto"/>
        <w:right w:val="none" w:sz="0" w:space="0" w:color="auto"/>
      </w:divBdr>
    </w:div>
    <w:div w:id="19175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soopat.com/Home/Result?SearchWord=FMR%3A(%E6%9D%8E%E5%9B%BD%E5%AF%8C)" TargetMode="External"/><Relationship Id="rId13" Type="http://schemas.openxmlformats.org/officeDocument/2006/relationships/hyperlink" Target="http://www.so.com/link?url=http%3A%2F%2Fshuidi.cn%2Fcompany-99fcdeff5727f7366f7ad50411665d4f.html%3Ffrom_360%3D1&amp;q=%E4%B8%AD%E7%85%A4%E7%A7%91%E5%B7%A5%E9%9B%86%E5%9B%A2%E9%87%8D%E5%BA%86%E7%A0%94%E7%A9%B6%E9%99%A2%E6%9C%89%E9%99%90%E5%85%AC%E5%8F%B8&amp;ts=1538896063&amp;t=90007b3a286f428eb5de565114f8dcf" TargetMode="External"/><Relationship Id="rId3" Type="http://schemas.openxmlformats.org/officeDocument/2006/relationships/webSettings" Target="webSettings.xml"/><Relationship Id="rId7" Type="http://schemas.openxmlformats.org/officeDocument/2006/relationships/hyperlink" Target="http://www2.soopat.com/Home/Result?SearchWord=FMR%3A(%E6%96%B9%E4%BF%8A)" TargetMode="External"/><Relationship Id="rId12" Type="http://schemas.openxmlformats.org/officeDocument/2006/relationships/hyperlink" Target="http://www2.soopat.com/Home/Result?SearchWord=FMR%3A(%E9%AB%98%E7%8F%B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2.soopat.com/Home/Result?SearchWord=FMR%3A(%E6%9D%8E%E6%B3%89%E6%96%B0)" TargetMode="External"/><Relationship Id="rId11" Type="http://schemas.openxmlformats.org/officeDocument/2006/relationships/hyperlink" Target="http://www2.soopat.com/Home/Result?SearchWord=FMR%3A(%E5%88%98%E9%A3%9E)" TargetMode="External"/><Relationship Id="rId5" Type="http://schemas.openxmlformats.org/officeDocument/2006/relationships/endnotes" Target="endnotes.xml"/><Relationship Id="rId15" Type="http://schemas.openxmlformats.org/officeDocument/2006/relationships/hyperlink" Target="https://kns.cnki.net/kns/detail/detail.aspx?QueryID=0&amp;CurRec=1&amp;recid=&amp;FileName=ENER201905014&amp;DbName=CJFDLAST2019&amp;DbCode=CJFQ&amp;yx=&amp;pr=&amp;URLID=&amp;bsm=QK0201;" TargetMode="External"/><Relationship Id="rId10" Type="http://schemas.openxmlformats.org/officeDocument/2006/relationships/hyperlink" Target="http://www2.soopat.com/Home/Result?SearchWord=FMR%3A(%E5%88%98%E5%BB%BA%E6%9E%97)" TargetMode="External"/><Relationship Id="rId4" Type="http://schemas.openxmlformats.org/officeDocument/2006/relationships/footnotes" Target="footnotes.xml"/><Relationship Id="rId9" Type="http://schemas.openxmlformats.org/officeDocument/2006/relationships/hyperlink" Target="http://www2.soopat.com/Home/Result?SearchWord=FMR%3A(%E8%AE%B8%E8%B6%85)" TargetMode="External"/><Relationship Id="rId14" Type="http://schemas.openxmlformats.org/officeDocument/2006/relationships/hyperlink" Target="http://www.so.com/link?url=http%3A%2F%2Fshuidi.cn%2Fcompany-99fcdeff5727f7366f7ad50411665d4f.html%3Ffrom_360%3D1&amp;q=%E4%B8%AD%E7%85%A4%E7%A7%91%E5%B7%A5%E9%9B%86%E5%9B%A2%E9%87%8D%E5%BA%86%E7%A0%94%E7%A9%B6%E9%99%A2%E6%9C%89%E9%99%90%E5%85%AC%E5%8F%B8&amp;ts=1538896063&amp;t=90007b3a286f428eb5de565114f8dc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767</Words>
  <Characters>4377</Characters>
  <Application>Microsoft Office Word</Application>
  <DocSecurity>0</DocSecurity>
  <Lines>36</Lines>
  <Paragraphs>10</Paragraphs>
  <ScaleCrop>false</ScaleCrop>
  <Company>China</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吴敏</cp:lastModifiedBy>
  <cp:revision>8</cp:revision>
  <cp:lastPrinted>2020-05-14T15:51:00Z</cp:lastPrinted>
  <dcterms:created xsi:type="dcterms:W3CDTF">2020-05-14T15:52:00Z</dcterms:created>
  <dcterms:modified xsi:type="dcterms:W3CDTF">2020-05-15T02:16:00Z</dcterms:modified>
</cp:coreProperties>
</file>