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9A" w:rsidRDefault="009B33A5">
      <w:pPr>
        <w:spacing w:line="440" w:lineRule="exact"/>
        <w:jc w:val="center"/>
        <w:rPr>
          <w:rFonts w:ascii="宋体" w:hAnsi="宋体"/>
          <w:b/>
          <w:sz w:val="24"/>
          <w:szCs w:val="32"/>
        </w:rPr>
      </w:pPr>
      <w:r>
        <w:rPr>
          <w:rFonts w:ascii="宋体" w:hAnsi="宋体" w:hint="eastAsia"/>
          <w:b/>
          <w:sz w:val="24"/>
          <w:szCs w:val="32"/>
        </w:rPr>
        <w:t>关于“绿色高效聚合物复合材料的关键技术集成与应用”申报贵州省</w:t>
      </w:r>
      <w:r>
        <w:rPr>
          <w:rFonts w:ascii="宋体" w:hAnsi="宋体" w:hint="eastAsia"/>
          <w:b/>
          <w:sz w:val="24"/>
          <w:szCs w:val="32"/>
        </w:rPr>
        <w:t>科技进步奖</w:t>
      </w:r>
      <w:r>
        <w:rPr>
          <w:rFonts w:ascii="宋体" w:hAnsi="宋体" w:hint="eastAsia"/>
          <w:b/>
          <w:sz w:val="24"/>
          <w:szCs w:val="32"/>
        </w:rPr>
        <w:t>的公示</w:t>
      </w:r>
    </w:p>
    <w:p w:rsidR="0051659A" w:rsidRDefault="009B33A5">
      <w:pPr>
        <w:spacing w:line="440" w:lineRule="exact"/>
        <w:rPr>
          <w:rFonts w:ascii="宋体" w:hAnsi="宋体"/>
          <w:sz w:val="24"/>
          <w:szCs w:val="32"/>
        </w:rPr>
      </w:pPr>
      <w:r>
        <w:rPr>
          <w:rFonts w:ascii="宋体" w:hAnsi="宋体" w:hint="eastAsia"/>
          <w:sz w:val="24"/>
          <w:szCs w:val="32"/>
        </w:rPr>
        <w:t>项目名称</w:t>
      </w:r>
      <w:r>
        <w:rPr>
          <w:rFonts w:ascii="宋体" w:hAnsi="宋体" w:hint="eastAsia"/>
          <w:sz w:val="24"/>
          <w:szCs w:val="32"/>
        </w:rPr>
        <w:t>：绿色高效聚合物复合材料的关键技术集成与应用</w:t>
      </w:r>
    </w:p>
    <w:p w:rsidR="0051659A" w:rsidRDefault="009B33A5">
      <w:pPr>
        <w:spacing w:line="440" w:lineRule="exact"/>
        <w:rPr>
          <w:rFonts w:ascii="宋体" w:hAnsi="宋体"/>
          <w:sz w:val="24"/>
          <w:szCs w:val="32"/>
        </w:rPr>
      </w:pPr>
      <w:r>
        <w:rPr>
          <w:rFonts w:ascii="宋体" w:hAnsi="宋体" w:hint="eastAsia"/>
          <w:sz w:val="24"/>
          <w:szCs w:val="32"/>
        </w:rPr>
        <w:t>推荐单位</w:t>
      </w:r>
      <w:r>
        <w:rPr>
          <w:rFonts w:ascii="宋体" w:hAnsi="宋体" w:hint="eastAsia"/>
          <w:sz w:val="24"/>
          <w:szCs w:val="32"/>
        </w:rPr>
        <w:t>：</w:t>
      </w:r>
      <w:r>
        <w:rPr>
          <w:rFonts w:ascii="宋体" w:hAnsi="宋体" w:hint="eastAsia"/>
          <w:sz w:val="24"/>
          <w:szCs w:val="32"/>
        </w:rPr>
        <w:t>贵州民族大学</w:t>
      </w:r>
    </w:p>
    <w:p w:rsidR="0051659A" w:rsidRDefault="009B33A5">
      <w:pPr>
        <w:spacing w:line="440" w:lineRule="exact"/>
        <w:rPr>
          <w:rFonts w:ascii="宋体" w:hAnsi="宋体"/>
          <w:sz w:val="24"/>
          <w:szCs w:val="32"/>
        </w:rPr>
      </w:pPr>
      <w:r>
        <w:rPr>
          <w:rFonts w:ascii="宋体" w:hAnsi="宋体" w:hint="eastAsia"/>
          <w:sz w:val="24"/>
          <w:szCs w:val="32"/>
        </w:rPr>
        <w:t>推荐等级</w:t>
      </w:r>
      <w:r>
        <w:rPr>
          <w:rFonts w:ascii="宋体" w:hAnsi="宋体" w:hint="eastAsia"/>
          <w:sz w:val="24"/>
          <w:szCs w:val="32"/>
        </w:rPr>
        <w:t>：</w:t>
      </w:r>
      <w:r>
        <w:rPr>
          <w:rFonts w:ascii="宋体" w:hAnsi="宋体" w:hint="eastAsia"/>
          <w:sz w:val="24"/>
          <w:szCs w:val="32"/>
        </w:rPr>
        <w:t>二等或三等</w:t>
      </w:r>
    </w:p>
    <w:p w:rsidR="0051659A" w:rsidRDefault="009B33A5">
      <w:pPr>
        <w:spacing w:line="440" w:lineRule="exact"/>
        <w:rPr>
          <w:rFonts w:ascii="宋体" w:hAnsi="宋体"/>
          <w:sz w:val="24"/>
          <w:szCs w:val="32"/>
        </w:rPr>
      </w:pPr>
      <w:r>
        <w:rPr>
          <w:rFonts w:ascii="宋体" w:hAnsi="宋体" w:hint="eastAsia"/>
          <w:sz w:val="24"/>
          <w:szCs w:val="32"/>
        </w:rPr>
        <w:t>项目简介</w:t>
      </w:r>
      <w:r>
        <w:rPr>
          <w:rFonts w:ascii="宋体" w:hAnsi="宋体" w:hint="eastAsia"/>
          <w:sz w:val="24"/>
          <w:szCs w:val="32"/>
        </w:rPr>
        <w:t>：</w:t>
      </w:r>
      <w:r>
        <w:rPr>
          <w:rFonts w:hint="eastAsia"/>
          <w:sz w:val="24"/>
          <w:szCs w:val="24"/>
        </w:rPr>
        <w:t>本项目紧紧围绕制备</w:t>
      </w:r>
      <w:r>
        <w:rPr>
          <w:sz w:val="24"/>
          <w:szCs w:val="24"/>
        </w:rPr>
        <w:t>绿色高效聚合物复合材料</w:t>
      </w:r>
      <w:r>
        <w:rPr>
          <w:rFonts w:hint="eastAsia"/>
          <w:sz w:val="24"/>
          <w:szCs w:val="24"/>
        </w:rPr>
        <w:t>专用料以绿色化、高效性和环境友好为目的，通过</w:t>
      </w:r>
      <w:proofErr w:type="gramStart"/>
      <w:r>
        <w:rPr>
          <w:rFonts w:hint="eastAsia"/>
          <w:sz w:val="24"/>
          <w:szCs w:val="24"/>
        </w:rPr>
        <w:t>磷杂菲</w:t>
      </w:r>
      <w:proofErr w:type="gramEnd"/>
      <w:r>
        <w:rPr>
          <w:rFonts w:hint="eastAsia"/>
          <w:sz w:val="24"/>
          <w:szCs w:val="24"/>
        </w:rPr>
        <w:t>阻燃剂绿色化设计</w:t>
      </w:r>
      <w:r>
        <w:rPr>
          <w:sz w:val="24"/>
          <w:szCs w:val="24"/>
        </w:rPr>
        <w:t>、</w:t>
      </w:r>
      <w:r>
        <w:rPr>
          <w:rFonts w:hint="eastAsia"/>
          <w:sz w:val="24"/>
          <w:szCs w:val="24"/>
        </w:rPr>
        <w:t>双基协效、界面结构</w:t>
      </w:r>
      <w:r>
        <w:rPr>
          <w:sz w:val="24"/>
          <w:szCs w:val="24"/>
        </w:rPr>
        <w:t>与聚集态结构的调控技术和</w:t>
      </w:r>
      <w:r>
        <w:rPr>
          <w:rFonts w:hint="eastAsia"/>
          <w:sz w:val="24"/>
          <w:szCs w:val="24"/>
        </w:rPr>
        <w:t>产品结构调控</w:t>
      </w:r>
      <w:r>
        <w:rPr>
          <w:sz w:val="24"/>
          <w:szCs w:val="24"/>
        </w:rPr>
        <w:t>技术</w:t>
      </w:r>
      <w:r>
        <w:rPr>
          <w:rFonts w:hint="eastAsia"/>
          <w:sz w:val="24"/>
          <w:szCs w:val="24"/>
        </w:rPr>
        <w:t>等关键技术对</w:t>
      </w:r>
      <w:r>
        <w:rPr>
          <w:sz w:val="24"/>
          <w:szCs w:val="24"/>
        </w:rPr>
        <w:t>绿色高效聚合物复合材料</w:t>
      </w:r>
      <w:r>
        <w:rPr>
          <w:rFonts w:hint="eastAsia"/>
          <w:sz w:val="24"/>
          <w:szCs w:val="24"/>
        </w:rPr>
        <w:t>进行系统集成创新</w:t>
      </w:r>
      <w:r>
        <w:rPr>
          <w:sz w:val="24"/>
          <w:szCs w:val="24"/>
        </w:rPr>
        <w:t>，</w:t>
      </w:r>
      <w:r>
        <w:rPr>
          <w:rFonts w:hint="eastAsia"/>
          <w:sz w:val="24"/>
          <w:szCs w:val="24"/>
        </w:rPr>
        <w:t>开发出绿色、环保、高效、质量稳定等优异性能的专用料，其技术思路，方法具有创新性，具有实质性的特点和显著的进步，在汽车领域零部件和建材制品专用料品种研发和应用方面取得了重大技术突破，已获授权发明专利</w:t>
      </w:r>
      <w:r>
        <w:rPr>
          <w:rFonts w:hint="eastAsia"/>
          <w:sz w:val="24"/>
          <w:szCs w:val="24"/>
        </w:rPr>
        <w:t>6</w:t>
      </w:r>
      <w:r>
        <w:rPr>
          <w:rFonts w:hint="eastAsia"/>
          <w:sz w:val="24"/>
          <w:szCs w:val="24"/>
        </w:rPr>
        <w:t>件，制定企业标准</w:t>
      </w:r>
      <w:r>
        <w:rPr>
          <w:rFonts w:hint="eastAsia"/>
          <w:sz w:val="24"/>
          <w:szCs w:val="24"/>
        </w:rPr>
        <w:t>2</w:t>
      </w:r>
      <w:r>
        <w:rPr>
          <w:rFonts w:hint="eastAsia"/>
          <w:sz w:val="24"/>
          <w:szCs w:val="24"/>
        </w:rPr>
        <w:t>件，完成研究生学位论文</w:t>
      </w:r>
      <w:r>
        <w:rPr>
          <w:rFonts w:hint="eastAsia"/>
          <w:sz w:val="24"/>
          <w:szCs w:val="24"/>
        </w:rPr>
        <w:t>3</w:t>
      </w:r>
      <w:r>
        <w:rPr>
          <w:rFonts w:hint="eastAsia"/>
          <w:sz w:val="24"/>
          <w:szCs w:val="24"/>
        </w:rPr>
        <w:t>篇，发表期刊论文</w:t>
      </w:r>
      <w:r>
        <w:rPr>
          <w:rFonts w:hint="eastAsia"/>
          <w:sz w:val="24"/>
          <w:szCs w:val="24"/>
        </w:rPr>
        <w:t>21</w:t>
      </w:r>
      <w:r>
        <w:rPr>
          <w:rFonts w:hint="eastAsia"/>
          <w:sz w:val="24"/>
          <w:szCs w:val="24"/>
        </w:rPr>
        <w:t>篇，新增产值</w:t>
      </w:r>
      <w:r>
        <w:rPr>
          <w:rFonts w:hint="eastAsia"/>
          <w:sz w:val="24"/>
          <w:szCs w:val="24"/>
        </w:rPr>
        <w:t>63600</w:t>
      </w:r>
      <w:r>
        <w:rPr>
          <w:rFonts w:hint="eastAsia"/>
          <w:sz w:val="24"/>
          <w:szCs w:val="24"/>
        </w:rPr>
        <w:t>万元，产生了显著的经济社会效益。</w:t>
      </w:r>
    </w:p>
    <w:p w:rsidR="0051659A" w:rsidRDefault="009B33A5">
      <w:pPr>
        <w:spacing w:line="440" w:lineRule="exact"/>
        <w:rPr>
          <w:rFonts w:ascii="宋体" w:hAnsi="宋体"/>
          <w:sz w:val="24"/>
          <w:szCs w:val="32"/>
        </w:rPr>
      </w:pPr>
      <w:r>
        <w:rPr>
          <w:rFonts w:ascii="宋体" w:hAnsi="宋体" w:hint="eastAsia"/>
          <w:sz w:val="24"/>
          <w:szCs w:val="32"/>
        </w:rPr>
        <w:t>主要知识产权和标准规范等目录</w:t>
      </w:r>
    </w:p>
    <w:tbl>
      <w:tblPr>
        <w:tblStyle w:val="a3"/>
        <w:tblW w:w="8522" w:type="dxa"/>
        <w:tblLayout w:type="fixed"/>
        <w:tblLook w:val="04A0"/>
      </w:tblPr>
      <w:tblGrid>
        <w:gridCol w:w="825"/>
        <w:gridCol w:w="3498"/>
        <w:gridCol w:w="2331"/>
        <w:gridCol w:w="1868"/>
      </w:tblGrid>
      <w:tr w:rsidR="0051659A">
        <w:tc>
          <w:tcPr>
            <w:tcW w:w="825" w:type="dxa"/>
          </w:tcPr>
          <w:p w:rsidR="0051659A" w:rsidRDefault="009B33A5">
            <w:pPr>
              <w:rPr>
                <w:rFonts w:eastAsiaTheme="minorEastAsia"/>
                <w:sz w:val="24"/>
                <w:szCs w:val="24"/>
              </w:rPr>
            </w:pPr>
            <w:r>
              <w:rPr>
                <w:sz w:val="24"/>
                <w:szCs w:val="24"/>
              </w:rPr>
              <w:t>序号</w:t>
            </w:r>
          </w:p>
        </w:tc>
        <w:tc>
          <w:tcPr>
            <w:tcW w:w="3498" w:type="dxa"/>
          </w:tcPr>
          <w:p w:rsidR="0051659A" w:rsidRDefault="009B33A5">
            <w:pPr>
              <w:rPr>
                <w:rFonts w:eastAsiaTheme="minorEastAsia"/>
                <w:sz w:val="24"/>
                <w:szCs w:val="24"/>
              </w:rPr>
            </w:pPr>
            <w:r>
              <w:rPr>
                <w:sz w:val="24"/>
                <w:szCs w:val="24"/>
              </w:rPr>
              <w:t>名称</w:t>
            </w:r>
          </w:p>
        </w:tc>
        <w:tc>
          <w:tcPr>
            <w:tcW w:w="2331" w:type="dxa"/>
          </w:tcPr>
          <w:p w:rsidR="0051659A" w:rsidRDefault="009B33A5">
            <w:pPr>
              <w:rPr>
                <w:rFonts w:eastAsiaTheme="minorEastAsia"/>
                <w:sz w:val="24"/>
                <w:szCs w:val="24"/>
              </w:rPr>
            </w:pPr>
            <w:r>
              <w:rPr>
                <w:sz w:val="24"/>
                <w:szCs w:val="24"/>
              </w:rPr>
              <w:t>专利号</w:t>
            </w:r>
          </w:p>
        </w:tc>
        <w:tc>
          <w:tcPr>
            <w:tcW w:w="1868" w:type="dxa"/>
          </w:tcPr>
          <w:p w:rsidR="0051659A" w:rsidRDefault="009B33A5">
            <w:pPr>
              <w:rPr>
                <w:sz w:val="24"/>
                <w:szCs w:val="24"/>
              </w:rPr>
            </w:pPr>
            <w:r>
              <w:rPr>
                <w:sz w:val="24"/>
                <w:szCs w:val="24"/>
              </w:rPr>
              <w:t>备注</w:t>
            </w:r>
          </w:p>
        </w:tc>
      </w:tr>
      <w:tr w:rsidR="0051659A">
        <w:trPr>
          <w:trHeight w:val="509"/>
        </w:trPr>
        <w:tc>
          <w:tcPr>
            <w:tcW w:w="825" w:type="dxa"/>
          </w:tcPr>
          <w:p w:rsidR="0051659A" w:rsidRDefault="009B33A5">
            <w:pPr>
              <w:rPr>
                <w:rFonts w:eastAsiaTheme="minorEastAsia"/>
                <w:sz w:val="24"/>
                <w:szCs w:val="24"/>
              </w:rPr>
            </w:pPr>
            <w:r>
              <w:rPr>
                <w:sz w:val="24"/>
                <w:szCs w:val="24"/>
              </w:rPr>
              <w:t>1</w:t>
            </w:r>
          </w:p>
        </w:tc>
        <w:tc>
          <w:tcPr>
            <w:tcW w:w="3498" w:type="dxa"/>
          </w:tcPr>
          <w:p w:rsidR="0051659A" w:rsidRDefault="009B33A5">
            <w:pPr>
              <w:rPr>
                <w:sz w:val="24"/>
                <w:szCs w:val="24"/>
              </w:rPr>
            </w:pPr>
            <w:r>
              <w:rPr>
                <w:color w:val="0D0D0D"/>
                <w:kern w:val="0"/>
                <w:sz w:val="24"/>
                <w:szCs w:val="24"/>
                <w:lang/>
              </w:rPr>
              <w:t>DOPO</w:t>
            </w:r>
            <w:r>
              <w:rPr>
                <w:color w:val="0D0D0D"/>
                <w:kern w:val="0"/>
                <w:sz w:val="24"/>
                <w:szCs w:val="24"/>
                <w:lang/>
              </w:rPr>
              <w:t>衍生物阻燃剂及其制备方法和应用</w:t>
            </w:r>
          </w:p>
        </w:tc>
        <w:tc>
          <w:tcPr>
            <w:tcW w:w="2331" w:type="dxa"/>
          </w:tcPr>
          <w:p w:rsidR="0051659A" w:rsidRDefault="009B33A5">
            <w:pPr>
              <w:rPr>
                <w:sz w:val="24"/>
                <w:szCs w:val="24"/>
              </w:rPr>
            </w:pPr>
            <w:r>
              <w:rPr>
                <w:color w:val="0D0D0D"/>
                <w:kern w:val="0"/>
                <w:sz w:val="24"/>
                <w:szCs w:val="24"/>
                <w:lang/>
              </w:rPr>
              <w:t>ZL201711125311.0</w:t>
            </w:r>
          </w:p>
        </w:tc>
        <w:tc>
          <w:tcPr>
            <w:tcW w:w="1868" w:type="dxa"/>
          </w:tcPr>
          <w:p w:rsidR="0051659A" w:rsidRDefault="009B33A5">
            <w:pPr>
              <w:rPr>
                <w:rFonts w:eastAsiaTheme="minorEastAsia"/>
                <w:sz w:val="24"/>
                <w:szCs w:val="24"/>
              </w:rPr>
            </w:pPr>
            <w:r>
              <w:rPr>
                <w:sz w:val="24"/>
                <w:szCs w:val="24"/>
              </w:rPr>
              <w:t>授权（发明专利）</w:t>
            </w:r>
          </w:p>
        </w:tc>
      </w:tr>
      <w:tr w:rsidR="0051659A">
        <w:tc>
          <w:tcPr>
            <w:tcW w:w="825" w:type="dxa"/>
          </w:tcPr>
          <w:p w:rsidR="0051659A" w:rsidRDefault="009B33A5">
            <w:pPr>
              <w:rPr>
                <w:sz w:val="24"/>
                <w:szCs w:val="24"/>
              </w:rPr>
            </w:pPr>
            <w:r>
              <w:rPr>
                <w:sz w:val="24"/>
                <w:szCs w:val="24"/>
              </w:rPr>
              <w:t>2</w:t>
            </w:r>
          </w:p>
        </w:tc>
        <w:tc>
          <w:tcPr>
            <w:tcW w:w="3498" w:type="dxa"/>
          </w:tcPr>
          <w:p w:rsidR="0051659A" w:rsidRDefault="009B33A5">
            <w:pPr>
              <w:rPr>
                <w:sz w:val="24"/>
                <w:szCs w:val="24"/>
              </w:rPr>
            </w:pPr>
            <w:r>
              <w:rPr>
                <w:color w:val="0D0D0D"/>
                <w:kern w:val="0"/>
                <w:sz w:val="24"/>
                <w:szCs w:val="24"/>
                <w:lang/>
              </w:rPr>
              <w:t>无卤阻燃长玻纤增强</w:t>
            </w:r>
            <w:r>
              <w:rPr>
                <w:color w:val="0D0D0D"/>
                <w:kern w:val="0"/>
                <w:sz w:val="24"/>
                <w:szCs w:val="24"/>
                <w:lang/>
              </w:rPr>
              <w:t>PBT</w:t>
            </w:r>
            <w:r>
              <w:rPr>
                <w:color w:val="0D0D0D"/>
                <w:kern w:val="0"/>
                <w:sz w:val="24"/>
                <w:szCs w:val="24"/>
                <w:lang/>
              </w:rPr>
              <w:t>复合材料及其制备方法</w:t>
            </w:r>
          </w:p>
        </w:tc>
        <w:tc>
          <w:tcPr>
            <w:tcW w:w="2331" w:type="dxa"/>
          </w:tcPr>
          <w:p w:rsidR="0051659A" w:rsidRDefault="009B33A5">
            <w:pPr>
              <w:rPr>
                <w:sz w:val="24"/>
                <w:szCs w:val="24"/>
              </w:rPr>
            </w:pPr>
            <w:r>
              <w:rPr>
                <w:color w:val="0D0D0D"/>
                <w:kern w:val="0"/>
                <w:sz w:val="24"/>
                <w:szCs w:val="24"/>
                <w:lang/>
              </w:rPr>
              <w:t>ZL201610779342.7</w:t>
            </w:r>
          </w:p>
        </w:tc>
        <w:tc>
          <w:tcPr>
            <w:tcW w:w="1868" w:type="dxa"/>
          </w:tcPr>
          <w:p w:rsidR="0051659A" w:rsidRDefault="009B33A5">
            <w:pPr>
              <w:rPr>
                <w:sz w:val="24"/>
                <w:szCs w:val="24"/>
              </w:rPr>
            </w:pPr>
            <w:r>
              <w:rPr>
                <w:sz w:val="24"/>
                <w:szCs w:val="24"/>
              </w:rPr>
              <w:t>授权（发明专利）</w:t>
            </w:r>
          </w:p>
        </w:tc>
      </w:tr>
      <w:tr w:rsidR="0051659A">
        <w:tc>
          <w:tcPr>
            <w:tcW w:w="825" w:type="dxa"/>
          </w:tcPr>
          <w:p w:rsidR="0051659A" w:rsidRDefault="009B33A5">
            <w:pPr>
              <w:rPr>
                <w:sz w:val="24"/>
                <w:szCs w:val="24"/>
              </w:rPr>
            </w:pPr>
            <w:r>
              <w:rPr>
                <w:sz w:val="24"/>
                <w:szCs w:val="24"/>
              </w:rPr>
              <w:t>3</w:t>
            </w:r>
          </w:p>
        </w:tc>
        <w:tc>
          <w:tcPr>
            <w:tcW w:w="3498" w:type="dxa"/>
          </w:tcPr>
          <w:p w:rsidR="0051659A" w:rsidRDefault="009B33A5">
            <w:pPr>
              <w:rPr>
                <w:sz w:val="24"/>
                <w:szCs w:val="24"/>
              </w:rPr>
            </w:pPr>
            <w:r>
              <w:rPr>
                <w:color w:val="0D0D0D"/>
                <w:kern w:val="0"/>
                <w:sz w:val="24"/>
                <w:szCs w:val="24"/>
                <w:lang/>
              </w:rPr>
              <w:t>无卤阻燃长玻纤增强聚对羟基苯甲酸</w:t>
            </w:r>
            <w:proofErr w:type="gramStart"/>
            <w:r>
              <w:rPr>
                <w:color w:val="0D0D0D"/>
                <w:kern w:val="0"/>
                <w:sz w:val="24"/>
                <w:szCs w:val="24"/>
                <w:lang/>
              </w:rPr>
              <w:t>酯</w:t>
            </w:r>
            <w:proofErr w:type="gramEnd"/>
            <w:r>
              <w:rPr>
                <w:color w:val="0D0D0D"/>
                <w:kern w:val="0"/>
                <w:sz w:val="24"/>
                <w:szCs w:val="24"/>
                <w:lang/>
              </w:rPr>
              <w:t>复合材料及其制备</w:t>
            </w:r>
            <w:r>
              <w:rPr>
                <w:rFonts w:hint="eastAsia"/>
                <w:color w:val="0D0D0D"/>
                <w:kern w:val="0"/>
                <w:sz w:val="24"/>
                <w:szCs w:val="24"/>
                <w:lang/>
              </w:rPr>
              <w:t>方法</w:t>
            </w:r>
          </w:p>
        </w:tc>
        <w:tc>
          <w:tcPr>
            <w:tcW w:w="2331" w:type="dxa"/>
          </w:tcPr>
          <w:p w:rsidR="0051659A" w:rsidRDefault="009B33A5">
            <w:pPr>
              <w:rPr>
                <w:rFonts w:eastAsiaTheme="minorEastAsia"/>
                <w:sz w:val="24"/>
                <w:szCs w:val="24"/>
              </w:rPr>
            </w:pPr>
            <w:r>
              <w:rPr>
                <w:color w:val="0D0D0D"/>
                <w:kern w:val="0"/>
                <w:sz w:val="24"/>
                <w:szCs w:val="24"/>
                <w:lang/>
              </w:rPr>
              <w:t>ZL201610779345.0</w:t>
            </w:r>
          </w:p>
        </w:tc>
        <w:tc>
          <w:tcPr>
            <w:tcW w:w="1868" w:type="dxa"/>
          </w:tcPr>
          <w:p w:rsidR="0051659A" w:rsidRDefault="009B33A5">
            <w:pPr>
              <w:rPr>
                <w:sz w:val="24"/>
                <w:szCs w:val="24"/>
              </w:rPr>
            </w:pPr>
            <w:r>
              <w:rPr>
                <w:sz w:val="24"/>
                <w:szCs w:val="24"/>
              </w:rPr>
              <w:t>授权（发明专利）</w:t>
            </w:r>
          </w:p>
        </w:tc>
      </w:tr>
      <w:tr w:rsidR="0051659A">
        <w:tc>
          <w:tcPr>
            <w:tcW w:w="825" w:type="dxa"/>
          </w:tcPr>
          <w:p w:rsidR="0051659A" w:rsidRDefault="009B33A5">
            <w:pPr>
              <w:rPr>
                <w:sz w:val="24"/>
                <w:szCs w:val="24"/>
              </w:rPr>
            </w:pPr>
            <w:r>
              <w:rPr>
                <w:sz w:val="24"/>
                <w:szCs w:val="24"/>
              </w:rPr>
              <w:t>4</w:t>
            </w:r>
          </w:p>
        </w:tc>
        <w:tc>
          <w:tcPr>
            <w:tcW w:w="3498" w:type="dxa"/>
          </w:tcPr>
          <w:p w:rsidR="0051659A" w:rsidRDefault="009B33A5">
            <w:pPr>
              <w:rPr>
                <w:sz w:val="24"/>
                <w:szCs w:val="24"/>
              </w:rPr>
            </w:pPr>
            <w:r>
              <w:rPr>
                <w:color w:val="0D0D0D"/>
                <w:kern w:val="0"/>
                <w:sz w:val="24"/>
                <w:szCs w:val="24"/>
                <w:lang/>
              </w:rPr>
              <w:t>无卤阻燃长玻纤增强聚乳酸复合材料及其制备方法</w:t>
            </w:r>
            <w:bookmarkStart w:id="0" w:name="_GoBack"/>
            <w:bookmarkEnd w:id="0"/>
          </w:p>
        </w:tc>
        <w:tc>
          <w:tcPr>
            <w:tcW w:w="2331" w:type="dxa"/>
          </w:tcPr>
          <w:p w:rsidR="0051659A" w:rsidRDefault="009B33A5">
            <w:pPr>
              <w:rPr>
                <w:sz w:val="24"/>
                <w:szCs w:val="24"/>
              </w:rPr>
            </w:pPr>
            <w:r>
              <w:rPr>
                <w:color w:val="0D0D0D"/>
                <w:kern w:val="0"/>
                <w:sz w:val="24"/>
                <w:szCs w:val="24"/>
                <w:lang/>
              </w:rPr>
              <w:t>ZL201610779341.2</w:t>
            </w:r>
          </w:p>
        </w:tc>
        <w:tc>
          <w:tcPr>
            <w:tcW w:w="1868" w:type="dxa"/>
          </w:tcPr>
          <w:p w:rsidR="0051659A" w:rsidRDefault="009B33A5">
            <w:pPr>
              <w:rPr>
                <w:sz w:val="24"/>
                <w:szCs w:val="24"/>
              </w:rPr>
            </w:pPr>
            <w:r>
              <w:rPr>
                <w:sz w:val="24"/>
                <w:szCs w:val="24"/>
              </w:rPr>
              <w:t>授权（发明专利）</w:t>
            </w:r>
          </w:p>
        </w:tc>
      </w:tr>
      <w:tr w:rsidR="0051659A">
        <w:trPr>
          <w:trHeight w:val="448"/>
        </w:trPr>
        <w:tc>
          <w:tcPr>
            <w:tcW w:w="825" w:type="dxa"/>
          </w:tcPr>
          <w:p w:rsidR="0051659A" w:rsidRDefault="009B33A5">
            <w:pPr>
              <w:rPr>
                <w:sz w:val="24"/>
                <w:szCs w:val="24"/>
              </w:rPr>
            </w:pPr>
            <w:r>
              <w:rPr>
                <w:sz w:val="24"/>
                <w:szCs w:val="24"/>
              </w:rPr>
              <w:t>5</w:t>
            </w:r>
          </w:p>
        </w:tc>
        <w:tc>
          <w:tcPr>
            <w:tcW w:w="3498" w:type="dxa"/>
          </w:tcPr>
          <w:p w:rsidR="0051659A" w:rsidRDefault="009B33A5">
            <w:pPr>
              <w:rPr>
                <w:sz w:val="24"/>
                <w:szCs w:val="24"/>
              </w:rPr>
            </w:pPr>
            <w:r>
              <w:rPr>
                <w:color w:val="0D0D0D"/>
                <w:kern w:val="0"/>
                <w:sz w:val="24"/>
                <w:szCs w:val="24"/>
                <w:lang/>
              </w:rPr>
              <w:t>无卤阻燃长玻纤增强</w:t>
            </w:r>
            <w:r>
              <w:rPr>
                <w:color w:val="0D0D0D"/>
                <w:kern w:val="0"/>
                <w:sz w:val="24"/>
                <w:szCs w:val="24"/>
                <w:lang/>
              </w:rPr>
              <w:t>TPEE</w:t>
            </w:r>
            <w:r>
              <w:rPr>
                <w:color w:val="0D0D0D"/>
                <w:kern w:val="0"/>
                <w:sz w:val="24"/>
                <w:szCs w:val="24"/>
                <w:lang/>
              </w:rPr>
              <w:t>复合材料及其制备方法</w:t>
            </w:r>
          </w:p>
        </w:tc>
        <w:tc>
          <w:tcPr>
            <w:tcW w:w="2331" w:type="dxa"/>
          </w:tcPr>
          <w:p w:rsidR="0051659A" w:rsidRDefault="009B33A5">
            <w:pPr>
              <w:rPr>
                <w:sz w:val="24"/>
                <w:szCs w:val="24"/>
              </w:rPr>
            </w:pPr>
            <w:r>
              <w:rPr>
                <w:color w:val="0D0D0D"/>
                <w:kern w:val="0"/>
                <w:sz w:val="24"/>
                <w:szCs w:val="24"/>
                <w:lang/>
              </w:rPr>
              <w:t>ZL201610779443.4</w:t>
            </w:r>
          </w:p>
        </w:tc>
        <w:tc>
          <w:tcPr>
            <w:tcW w:w="1868" w:type="dxa"/>
          </w:tcPr>
          <w:p w:rsidR="0051659A" w:rsidRDefault="009B33A5">
            <w:pPr>
              <w:rPr>
                <w:sz w:val="24"/>
                <w:szCs w:val="24"/>
              </w:rPr>
            </w:pPr>
            <w:r>
              <w:rPr>
                <w:sz w:val="24"/>
                <w:szCs w:val="24"/>
              </w:rPr>
              <w:t>授权（发明专利）</w:t>
            </w:r>
          </w:p>
        </w:tc>
      </w:tr>
      <w:tr w:rsidR="0051659A">
        <w:tc>
          <w:tcPr>
            <w:tcW w:w="825" w:type="dxa"/>
          </w:tcPr>
          <w:p w:rsidR="0051659A" w:rsidRDefault="009B33A5">
            <w:pPr>
              <w:rPr>
                <w:sz w:val="24"/>
                <w:szCs w:val="24"/>
              </w:rPr>
            </w:pPr>
            <w:r>
              <w:rPr>
                <w:sz w:val="24"/>
                <w:szCs w:val="24"/>
              </w:rPr>
              <w:t>6</w:t>
            </w:r>
          </w:p>
        </w:tc>
        <w:tc>
          <w:tcPr>
            <w:tcW w:w="3498" w:type="dxa"/>
          </w:tcPr>
          <w:p w:rsidR="0051659A" w:rsidRDefault="009B33A5">
            <w:pPr>
              <w:rPr>
                <w:kern w:val="0"/>
                <w:sz w:val="24"/>
                <w:szCs w:val="24"/>
              </w:rPr>
            </w:pPr>
            <w:r>
              <w:rPr>
                <w:color w:val="0D0D0D"/>
                <w:kern w:val="0"/>
                <w:sz w:val="24"/>
                <w:szCs w:val="24"/>
                <w:lang/>
              </w:rPr>
              <w:t>高耐候性高强度三层隔音琉璃瓦及其制备方法</w:t>
            </w:r>
          </w:p>
        </w:tc>
        <w:tc>
          <w:tcPr>
            <w:tcW w:w="2331" w:type="dxa"/>
          </w:tcPr>
          <w:p w:rsidR="0051659A" w:rsidRDefault="009B33A5">
            <w:pPr>
              <w:rPr>
                <w:kern w:val="0"/>
                <w:sz w:val="24"/>
                <w:szCs w:val="24"/>
              </w:rPr>
            </w:pPr>
            <w:r>
              <w:rPr>
                <w:rFonts w:eastAsia="TimesNewRomanPSMT"/>
                <w:color w:val="0D0D0D"/>
                <w:kern w:val="0"/>
                <w:sz w:val="24"/>
                <w:szCs w:val="24"/>
                <w:lang/>
              </w:rPr>
              <w:t>ZL201510867115.5</w:t>
            </w:r>
          </w:p>
        </w:tc>
        <w:tc>
          <w:tcPr>
            <w:tcW w:w="1868" w:type="dxa"/>
          </w:tcPr>
          <w:p w:rsidR="0051659A" w:rsidRDefault="009B33A5">
            <w:pPr>
              <w:rPr>
                <w:sz w:val="24"/>
                <w:szCs w:val="24"/>
              </w:rPr>
            </w:pPr>
            <w:r>
              <w:rPr>
                <w:sz w:val="24"/>
                <w:szCs w:val="24"/>
              </w:rPr>
              <w:t>授权（发明专利）</w:t>
            </w:r>
          </w:p>
        </w:tc>
      </w:tr>
      <w:tr w:rsidR="0051659A">
        <w:trPr>
          <w:trHeight w:val="90"/>
        </w:trPr>
        <w:tc>
          <w:tcPr>
            <w:tcW w:w="825" w:type="dxa"/>
          </w:tcPr>
          <w:p w:rsidR="0051659A" w:rsidRDefault="009B33A5">
            <w:pPr>
              <w:rPr>
                <w:sz w:val="24"/>
                <w:szCs w:val="24"/>
              </w:rPr>
            </w:pPr>
            <w:r>
              <w:rPr>
                <w:rFonts w:hint="eastAsia"/>
                <w:sz w:val="24"/>
                <w:szCs w:val="24"/>
              </w:rPr>
              <w:t>7</w:t>
            </w:r>
          </w:p>
        </w:tc>
        <w:tc>
          <w:tcPr>
            <w:tcW w:w="3498" w:type="dxa"/>
          </w:tcPr>
          <w:p w:rsidR="0051659A" w:rsidRDefault="009B33A5">
            <w:pPr>
              <w:rPr>
                <w:color w:val="0D0D0D"/>
                <w:kern w:val="0"/>
                <w:sz w:val="24"/>
                <w:szCs w:val="24"/>
                <w:lang/>
              </w:rPr>
            </w:pPr>
            <w:r>
              <w:rPr>
                <w:color w:val="0D0D0D"/>
                <w:kern w:val="0"/>
                <w:sz w:val="24"/>
                <w:szCs w:val="24"/>
                <w:lang/>
              </w:rPr>
              <w:t>PLA</w:t>
            </w:r>
            <w:r>
              <w:rPr>
                <w:color w:val="0D0D0D"/>
                <w:kern w:val="0"/>
                <w:sz w:val="24"/>
                <w:szCs w:val="24"/>
                <w:lang/>
              </w:rPr>
              <w:t>阻燃材料专用料</w:t>
            </w:r>
          </w:p>
        </w:tc>
        <w:tc>
          <w:tcPr>
            <w:tcW w:w="2331" w:type="dxa"/>
          </w:tcPr>
          <w:p w:rsidR="0051659A" w:rsidRDefault="009B33A5">
            <w:pPr>
              <w:rPr>
                <w:rFonts w:eastAsia="TimesNewRomanPSMT"/>
                <w:color w:val="0D0D0D"/>
                <w:kern w:val="0"/>
                <w:sz w:val="24"/>
                <w:szCs w:val="24"/>
                <w:lang/>
              </w:rPr>
            </w:pPr>
            <w:r>
              <w:rPr>
                <w:rFonts w:eastAsia="TimesNewRomanPSMT"/>
                <w:color w:val="0D0D0D"/>
                <w:kern w:val="0"/>
                <w:sz w:val="24"/>
                <w:szCs w:val="24"/>
                <w:lang/>
              </w:rPr>
              <w:t>Q/JLGK</w:t>
            </w:r>
            <w:r>
              <w:rPr>
                <w:rFonts w:eastAsia="TimesNewRomanPSMT" w:hint="eastAsia"/>
                <w:color w:val="0D0D0D"/>
                <w:kern w:val="0"/>
                <w:sz w:val="24"/>
                <w:szCs w:val="24"/>
                <w:lang/>
              </w:rPr>
              <w:t>0</w:t>
            </w:r>
            <w:r>
              <w:rPr>
                <w:rFonts w:eastAsia="TimesNewRomanPSMT"/>
                <w:color w:val="0D0D0D"/>
                <w:kern w:val="0"/>
                <w:sz w:val="24"/>
                <w:szCs w:val="24"/>
                <w:lang/>
              </w:rPr>
              <w:t>07-2017</w:t>
            </w:r>
          </w:p>
        </w:tc>
        <w:tc>
          <w:tcPr>
            <w:tcW w:w="1868" w:type="dxa"/>
          </w:tcPr>
          <w:p w:rsidR="0051659A" w:rsidRDefault="009B33A5">
            <w:pPr>
              <w:rPr>
                <w:sz w:val="24"/>
                <w:szCs w:val="24"/>
              </w:rPr>
            </w:pPr>
            <w:r>
              <w:rPr>
                <w:rFonts w:hint="eastAsia"/>
                <w:sz w:val="24"/>
                <w:szCs w:val="24"/>
              </w:rPr>
              <w:t>已登记实施</w:t>
            </w:r>
          </w:p>
        </w:tc>
      </w:tr>
      <w:tr w:rsidR="0051659A">
        <w:tc>
          <w:tcPr>
            <w:tcW w:w="825" w:type="dxa"/>
          </w:tcPr>
          <w:p w:rsidR="0051659A" w:rsidRDefault="009B33A5">
            <w:pPr>
              <w:rPr>
                <w:sz w:val="24"/>
                <w:szCs w:val="24"/>
              </w:rPr>
            </w:pPr>
            <w:r>
              <w:rPr>
                <w:rFonts w:hint="eastAsia"/>
                <w:sz w:val="24"/>
                <w:szCs w:val="24"/>
              </w:rPr>
              <w:t>8</w:t>
            </w:r>
          </w:p>
        </w:tc>
        <w:tc>
          <w:tcPr>
            <w:tcW w:w="3498" w:type="dxa"/>
          </w:tcPr>
          <w:p w:rsidR="0051659A" w:rsidRDefault="009B33A5">
            <w:pPr>
              <w:rPr>
                <w:color w:val="0D0D0D"/>
                <w:kern w:val="0"/>
                <w:sz w:val="24"/>
                <w:szCs w:val="24"/>
                <w:lang/>
              </w:rPr>
            </w:pPr>
            <w:r>
              <w:rPr>
                <w:color w:val="0D0D0D"/>
                <w:kern w:val="0"/>
                <w:sz w:val="24"/>
                <w:szCs w:val="24"/>
                <w:lang/>
              </w:rPr>
              <w:t>长玻纤增强</w:t>
            </w:r>
            <w:r>
              <w:rPr>
                <w:color w:val="0D0D0D"/>
                <w:kern w:val="0"/>
                <w:sz w:val="24"/>
                <w:szCs w:val="24"/>
                <w:lang/>
              </w:rPr>
              <w:t>TPU/ASA</w:t>
            </w:r>
            <w:r>
              <w:rPr>
                <w:color w:val="0D0D0D"/>
                <w:kern w:val="0"/>
                <w:sz w:val="24"/>
                <w:szCs w:val="24"/>
                <w:lang/>
              </w:rPr>
              <w:t>琉璃瓦专用料</w:t>
            </w:r>
          </w:p>
        </w:tc>
        <w:tc>
          <w:tcPr>
            <w:tcW w:w="2331" w:type="dxa"/>
          </w:tcPr>
          <w:p w:rsidR="0051659A" w:rsidRDefault="009B33A5">
            <w:pPr>
              <w:rPr>
                <w:rFonts w:eastAsia="TimesNewRomanPSMT"/>
                <w:color w:val="0D0D0D"/>
                <w:kern w:val="0"/>
                <w:sz w:val="24"/>
                <w:szCs w:val="24"/>
                <w:lang/>
              </w:rPr>
            </w:pPr>
            <w:r>
              <w:rPr>
                <w:rFonts w:eastAsia="TimesNewRomanPSMT"/>
                <w:color w:val="0D0D0D"/>
                <w:kern w:val="0"/>
                <w:sz w:val="24"/>
                <w:szCs w:val="24"/>
                <w:lang/>
              </w:rPr>
              <w:t>Q/GSGY0518</w:t>
            </w:r>
            <w:r>
              <w:rPr>
                <w:rFonts w:eastAsia="TimesNewRomanPSMT" w:hint="eastAsia"/>
                <w:color w:val="0D0D0D"/>
                <w:kern w:val="0"/>
                <w:sz w:val="24"/>
                <w:szCs w:val="24"/>
                <w:lang/>
              </w:rPr>
              <w:t>-</w:t>
            </w:r>
            <w:r>
              <w:rPr>
                <w:rFonts w:eastAsia="TimesNewRomanPSMT"/>
                <w:color w:val="0D0D0D"/>
                <w:kern w:val="0"/>
                <w:sz w:val="24"/>
                <w:szCs w:val="24"/>
                <w:lang/>
              </w:rPr>
              <w:t>2017</w:t>
            </w:r>
          </w:p>
        </w:tc>
        <w:tc>
          <w:tcPr>
            <w:tcW w:w="1868" w:type="dxa"/>
          </w:tcPr>
          <w:p w:rsidR="0051659A" w:rsidRDefault="009B33A5">
            <w:pPr>
              <w:rPr>
                <w:sz w:val="24"/>
                <w:szCs w:val="24"/>
              </w:rPr>
            </w:pPr>
            <w:r>
              <w:rPr>
                <w:rFonts w:hint="eastAsia"/>
                <w:sz w:val="24"/>
                <w:szCs w:val="24"/>
              </w:rPr>
              <w:t>已登记实施</w:t>
            </w:r>
          </w:p>
        </w:tc>
      </w:tr>
    </w:tbl>
    <w:p w:rsidR="0051659A" w:rsidRDefault="009B33A5">
      <w:pPr>
        <w:spacing w:line="440" w:lineRule="exact"/>
        <w:rPr>
          <w:rFonts w:ascii="宋体" w:hAnsi="宋体"/>
          <w:sz w:val="24"/>
          <w:szCs w:val="32"/>
        </w:rPr>
      </w:pPr>
      <w:r>
        <w:rPr>
          <w:rFonts w:ascii="宋体" w:hAnsi="宋体" w:hint="eastAsia"/>
          <w:sz w:val="24"/>
          <w:szCs w:val="32"/>
        </w:rPr>
        <w:t>主要完成人</w:t>
      </w:r>
      <w:r>
        <w:rPr>
          <w:rFonts w:ascii="宋体" w:hAnsi="宋体" w:hint="eastAsia"/>
          <w:sz w:val="24"/>
          <w:szCs w:val="32"/>
        </w:rPr>
        <w:t>：</w:t>
      </w:r>
      <w:r>
        <w:rPr>
          <w:rFonts w:ascii="宋体" w:hAnsi="宋体" w:hint="eastAsia"/>
          <w:sz w:val="24"/>
          <w:szCs w:val="32"/>
        </w:rPr>
        <w:t>张道海，何敏，廖龙凤，宝冬梅，谭芳</w:t>
      </w:r>
    </w:p>
    <w:p w:rsidR="0051659A" w:rsidRDefault="009B33A5">
      <w:pPr>
        <w:spacing w:line="440" w:lineRule="exact"/>
        <w:rPr>
          <w:rFonts w:ascii="宋体" w:hAnsi="宋体"/>
          <w:sz w:val="24"/>
          <w:szCs w:val="32"/>
        </w:rPr>
      </w:pPr>
      <w:r>
        <w:rPr>
          <w:rFonts w:ascii="宋体" w:hAnsi="宋体" w:hint="eastAsia"/>
          <w:sz w:val="24"/>
          <w:szCs w:val="32"/>
        </w:rPr>
        <w:t>主要完成单位</w:t>
      </w:r>
      <w:r>
        <w:rPr>
          <w:rFonts w:ascii="宋体" w:hAnsi="宋体" w:hint="eastAsia"/>
          <w:sz w:val="24"/>
          <w:szCs w:val="32"/>
        </w:rPr>
        <w:t>：</w:t>
      </w:r>
      <w:r>
        <w:rPr>
          <w:rFonts w:ascii="宋体" w:hAnsi="宋体" w:hint="eastAsia"/>
          <w:sz w:val="24"/>
          <w:szCs w:val="32"/>
        </w:rPr>
        <w:t>贵州民族大学</w:t>
      </w:r>
    </w:p>
    <w:p w:rsidR="0051659A" w:rsidRDefault="009B33A5">
      <w:pPr>
        <w:spacing w:line="440" w:lineRule="exact"/>
        <w:rPr>
          <w:rFonts w:ascii="宋体" w:hAnsi="宋体"/>
          <w:sz w:val="24"/>
          <w:szCs w:val="32"/>
        </w:rPr>
      </w:pPr>
      <w:r>
        <w:rPr>
          <w:rFonts w:ascii="宋体" w:hAnsi="宋体" w:hint="eastAsia"/>
          <w:sz w:val="24"/>
          <w:szCs w:val="32"/>
        </w:rPr>
        <w:t xml:space="preserve">              </w:t>
      </w:r>
      <w:r>
        <w:rPr>
          <w:rFonts w:ascii="宋体" w:hAnsi="宋体" w:hint="eastAsia"/>
          <w:sz w:val="24"/>
          <w:szCs w:val="32"/>
        </w:rPr>
        <w:t>贵州大学</w:t>
      </w:r>
    </w:p>
    <w:p w:rsidR="0051659A" w:rsidRDefault="009B33A5">
      <w:pPr>
        <w:spacing w:line="440" w:lineRule="exact"/>
        <w:rPr>
          <w:rFonts w:ascii="宋体" w:hAnsi="宋体"/>
          <w:sz w:val="24"/>
          <w:szCs w:val="32"/>
        </w:rPr>
      </w:pPr>
      <w:r>
        <w:rPr>
          <w:rFonts w:ascii="宋体" w:hAnsi="宋体" w:hint="eastAsia"/>
          <w:sz w:val="24"/>
          <w:szCs w:val="32"/>
        </w:rPr>
        <w:t xml:space="preserve">              </w:t>
      </w:r>
      <w:r>
        <w:rPr>
          <w:rFonts w:ascii="宋体" w:hAnsi="宋体" w:hint="eastAsia"/>
          <w:sz w:val="24"/>
          <w:szCs w:val="32"/>
        </w:rPr>
        <w:t>江林（贵州）高科发展股份有限公司</w:t>
      </w:r>
    </w:p>
    <w:p w:rsidR="0051659A" w:rsidRDefault="009B33A5">
      <w:pPr>
        <w:spacing w:line="440" w:lineRule="exact"/>
        <w:rPr>
          <w:rFonts w:ascii="宋体" w:hAnsi="宋体"/>
          <w:sz w:val="24"/>
          <w:szCs w:val="32"/>
        </w:rPr>
      </w:pPr>
      <w:r>
        <w:rPr>
          <w:rFonts w:ascii="宋体" w:hAnsi="宋体" w:hint="eastAsia"/>
          <w:sz w:val="24"/>
          <w:szCs w:val="32"/>
        </w:rPr>
        <w:t xml:space="preserve">              </w:t>
      </w:r>
      <w:r>
        <w:rPr>
          <w:rFonts w:ascii="宋体" w:hAnsi="宋体" w:hint="eastAsia"/>
          <w:sz w:val="24"/>
          <w:szCs w:val="32"/>
        </w:rPr>
        <w:t>贵州国塑管业科技有限责任公司</w:t>
      </w:r>
    </w:p>
    <w:sectPr w:rsidR="0051659A" w:rsidSect="005165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0D51F84"/>
    <w:rsid w:val="0051659A"/>
    <w:rsid w:val="009B33A5"/>
    <w:rsid w:val="08637B5A"/>
    <w:rsid w:val="20D51F84"/>
    <w:rsid w:val="32063CBF"/>
    <w:rsid w:val="32F53189"/>
    <w:rsid w:val="420E7079"/>
    <w:rsid w:val="58C33AD6"/>
    <w:rsid w:val="59022883"/>
    <w:rsid w:val="626F5574"/>
    <w:rsid w:val="6A0E1EDA"/>
    <w:rsid w:val="750C2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59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16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765</Characters>
  <Application>Microsoft Office Word</Application>
  <DocSecurity>0</DocSecurity>
  <Lines>6</Lines>
  <Paragraphs>1</Paragraphs>
  <ScaleCrop>false</ScaleCrop>
  <Company>贵州大学</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有意义/道海</dc:creator>
  <cp:lastModifiedBy>吴敏</cp:lastModifiedBy>
  <cp:revision>2</cp:revision>
  <dcterms:created xsi:type="dcterms:W3CDTF">2020-05-12T10:09:00Z</dcterms:created>
  <dcterms:modified xsi:type="dcterms:W3CDTF">2020-05-15T03:43:00Z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