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706"/>
      </w:tblGrid>
      <w:tr w:rsidR="002D3475" w:rsidRPr="002D3475" w:rsidTr="002D3475">
        <w:trPr>
          <w:trHeight w:val="1200"/>
          <w:tblCellSpacing w:w="0" w:type="dxa"/>
        </w:trPr>
        <w:tc>
          <w:tcPr>
            <w:tcW w:w="0" w:type="auto"/>
            <w:tcBorders>
              <w:top w:val="nil"/>
              <w:left w:val="nil"/>
              <w:bottom w:val="nil"/>
              <w:right w:val="nil"/>
            </w:tcBorders>
            <w:shd w:val="clear" w:color="auto" w:fill="FFFFFF"/>
            <w:tcMar>
              <w:top w:w="0" w:type="dxa"/>
              <w:left w:w="400" w:type="dxa"/>
              <w:bottom w:w="0" w:type="dxa"/>
              <w:right w:w="0" w:type="dxa"/>
            </w:tcMar>
            <w:vAlign w:val="center"/>
            <w:hideMark/>
          </w:tcPr>
          <w:p w:rsidR="002D3475" w:rsidRPr="002D3475" w:rsidRDefault="002D3475" w:rsidP="002D3475">
            <w:pPr>
              <w:widowControl/>
              <w:spacing w:line="720" w:lineRule="atLeast"/>
              <w:jc w:val="center"/>
              <w:rPr>
                <w:rFonts w:ascii="微软雅黑" w:eastAsia="微软雅黑" w:hAnsi="微软雅黑" w:cs="宋体"/>
                <w:color w:val="CC0000"/>
                <w:kern w:val="0"/>
                <w:sz w:val="48"/>
                <w:szCs w:val="48"/>
              </w:rPr>
            </w:pPr>
            <w:r w:rsidRPr="002D3475">
              <w:rPr>
                <w:rFonts w:ascii="微软雅黑" w:eastAsia="微软雅黑" w:hAnsi="微软雅黑" w:cs="宋体" w:hint="eastAsia"/>
                <w:color w:val="CC0000"/>
                <w:kern w:val="0"/>
                <w:sz w:val="48"/>
                <w:szCs w:val="48"/>
              </w:rPr>
              <w:t>贵州省科学技术协会 贵州省妇女联合会 关于开展第十六届中国青年女科学家奖和2019年度未来女科学家计划候选人推荐工作的通知</w:t>
            </w:r>
          </w:p>
        </w:tc>
      </w:tr>
      <w:tr w:rsidR="002D3475" w:rsidRPr="002D3475" w:rsidTr="002D3475">
        <w:trPr>
          <w:tblCellSpacing w:w="0" w:type="dxa"/>
        </w:trPr>
        <w:tc>
          <w:tcPr>
            <w:tcW w:w="0" w:type="auto"/>
            <w:tcBorders>
              <w:top w:val="nil"/>
              <w:left w:val="nil"/>
              <w:bottom w:val="nil"/>
              <w:right w:val="nil"/>
            </w:tcBorders>
            <w:shd w:val="clear" w:color="auto" w:fill="FFFFFF"/>
            <w:vAlign w:val="center"/>
            <w:hideMark/>
          </w:tcPr>
          <w:p w:rsidR="002D3475" w:rsidRPr="002D3475" w:rsidRDefault="002D3475" w:rsidP="002D3475">
            <w:pPr>
              <w:widowControl/>
              <w:spacing w:line="700" w:lineRule="atLeast"/>
              <w:jc w:val="center"/>
              <w:rPr>
                <w:rFonts w:ascii="楷体" w:eastAsia="楷体" w:hAnsi="楷体" w:cs="宋体"/>
                <w:b/>
                <w:bCs/>
                <w:color w:val="333333"/>
                <w:kern w:val="0"/>
                <w:sz w:val="48"/>
                <w:szCs w:val="48"/>
              </w:rPr>
            </w:pPr>
          </w:p>
        </w:tc>
      </w:tr>
      <w:tr w:rsidR="002D3475" w:rsidRPr="002D3475" w:rsidTr="002D3475">
        <w:trPr>
          <w:trHeight w:val="375"/>
          <w:tblCellSpacing w:w="0" w:type="dxa"/>
        </w:trPr>
        <w:tc>
          <w:tcPr>
            <w:tcW w:w="0" w:type="auto"/>
            <w:tcBorders>
              <w:top w:val="nil"/>
              <w:left w:val="nil"/>
              <w:bottom w:val="nil"/>
              <w:right w:val="nil"/>
            </w:tcBorders>
            <w:shd w:val="clear" w:color="auto" w:fill="FFFFFF"/>
            <w:vAlign w:val="center"/>
            <w:hideMark/>
          </w:tcPr>
          <w:p w:rsidR="002D3475" w:rsidRPr="002D3475" w:rsidRDefault="002D3475" w:rsidP="002D3475">
            <w:pPr>
              <w:widowControl/>
              <w:jc w:val="center"/>
              <w:rPr>
                <w:rFonts w:ascii="微软雅黑" w:eastAsia="微软雅黑" w:hAnsi="微软雅黑" w:cs="宋体"/>
                <w:color w:val="000000"/>
                <w:kern w:val="0"/>
                <w:sz w:val="24"/>
                <w:szCs w:val="24"/>
              </w:rPr>
            </w:pPr>
            <w:r w:rsidRPr="002D3475">
              <w:rPr>
                <w:rFonts w:ascii="MS Gothic" w:eastAsia="MS Gothic" w:hAnsi="MS Gothic" w:cs="MS Gothic" w:hint="eastAsia"/>
                <w:color w:val="000000"/>
                <w:kern w:val="0"/>
                <w:sz w:val="24"/>
                <w:szCs w:val="24"/>
              </w:rPr>
              <w:t> </w:t>
            </w:r>
            <w:r w:rsidRPr="002D3475">
              <w:rPr>
                <w:rFonts w:ascii="微软雅黑" w:eastAsia="微软雅黑" w:hAnsi="微软雅黑" w:cs="宋体" w:hint="eastAsia"/>
                <w:color w:val="000000"/>
                <w:kern w:val="0"/>
                <w:sz w:val="24"/>
                <w:szCs w:val="24"/>
              </w:rPr>
              <w:t>2019年10月08日17:33 来源：贵州省科学技术协会网站</w:t>
            </w:r>
            <w:r w:rsidRPr="002D3475">
              <w:rPr>
                <w:rFonts w:ascii="MS Gothic" w:eastAsia="MS Gothic" w:hAnsi="MS Gothic" w:cs="MS Gothic" w:hint="eastAsia"/>
                <w:color w:val="000000"/>
                <w:kern w:val="0"/>
                <w:sz w:val="24"/>
                <w:szCs w:val="24"/>
              </w:rPr>
              <w:t> </w:t>
            </w:r>
            <w:r w:rsidRPr="002D3475">
              <w:rPr>
                <w:rFonts w:ascii="微软雅黑" w:eastAsia="微软雅黑" w:hAnsi="微软雅黑" w:cs="宋体" w:hint="eastAsia"/>
                <w:color w:val="000000"/>
                <w:kern w:val="0"/>
                <w:sz w:val="24"/>
                <w:szCs w:val="24"/>
              </w:rPr>
              <w:t>http://www.gzast.org</w:t>
            </w:r>
            <w:r w:rsidRPr="002D3475">
              <w:rPr>
                <w:rFonts w:ascii="MS Gothic" w:eastAsia="MS Gothic" w:hAnsi="MS Gothic" w:cs="MS Gothic" w:hint="eastAsia"/>
                <w:color w:val="000000"/>
                <w:kern w:val="0"/>
                <w:sz w:val="24"/>
                <w:szCs w:val="24"/>
              </w:rPr>
              <w:t> </w:t>
            </w:r>
            <w:r w:rsidRPr="002D3475">
              <w:rPr>
                <w:rFonts w:ascii="微软雅黑" w:eastAsia="微软雅黑" w:hAnsi="微软雅黑" w:cs="宋体" w:hint="eastAsia"/>
                <w:color w:val="000000"/>
                <w:kern w:val="0"/>
                <w:sz w:val="24"/>
                <w:szCs w:val="24"/>
              </w:rPr>
              <w:t>贵州省科学技术协会网站</w:t>
            </w:r>
          </w:p>
        </w:tc>
      </w:tr>
      <w:tr w:rsidR="002D3475" w:rsidRPr="002D3475" w:rsidTr="002D3475">
        <w:trPr>
          <w:trHeight w:val="375"/>
          <w:tblCellSpacing w:w="0" w:type="dxa"/>
        </w:trPr>
        <w:tc>
          <w:tcPr>
            <w:tcW w:w="0" w:type="auto"/>
            <w:tcBorders>
              <w:top w:val="nil"/>
              <w:left w:val="nil"/>
              <w:bottom w:val="single" w:sz="8" w:space="0" w:color="CCCCCC"/>
              <w:right w:val="nil"/>
            </w:tcBorders>
            <w:shd w:val="clear" w:color="auto" w:fill="FFFFFF"/>
            <w:vAlign w:val="center"/>
            <w:hideMark/>
          </w:tcPr>
          <w:p w:rsidR="002D3475" w:rsidRPr="002D3475" w:rsidRDefault="002D3475" w:rsidP="002D3475">
            <w:pPr>
              <w:widowControl/>
              <w:jc w:val="center"/>
              <w:rPr>
                <w:rFonts w:ascii="微软雅黑" w:eastAsia="微软雅黑" w:hAnsi="微软雅黑" w:cs="宋体"/>
                <w:color w:val="000000"/>
                <w:kern w:val="0"/>
                <w:sz w:val="24"/>
                <w:szCs w:val="24"/>
              </w:rPr>
            </w:pPr>
            <w:r w:rsidRPr="002D3475">
              <w:rPr>
                <w:rFonts w:ascii="微软雅黑" w:eastAsia="微软雅黑" w:hAnsi="微软雅黑" w:cs="宋体" w:hint="eastAsia"/>
                <w:color w:val="000000"/>
                <w:kern w:val="0"/>
                <w:sz w:val="24"/>
                <w:szCs w:val="24"/>
              </w:rPr>
              <w:t>字体：</w:t>
            </w:r>
            <w:hyperlink r:id="rId4" w:history="1">
              <w:proofErr w:type="gramStart"/>
              <w:r w:rsidRPr="002D3475">
                <w:rPr>
                  <w:rFonts w:ascii="微软雅黑" w:eastAsia="微软雅黑" w:hAnsi="微软雅黑" w:cs="宋体" w:hint="eastAsia"/>
                  <w:color w:val="666666"/>
                  <w:kern w:val="0"/>
                  <w:sz w:val="20"/>
                </w:rPr>
                <w:t>T</w:t>
              </w:r>
            </w:hyperlink>
            <w:hyperlink r:id="rId5" w:history="1">
              <w:r w:rsidRPr="002D3475">
                <w:rPr>
                  <w:rFonts w:ascii="微软雅黑" w:eastAsia="微软雅黑" w:hAnsi="微软雅黑" w:cs="宋体" w:hint="eastAsia"/>
                  <w:color w:val="666666"/>
                  <w:kern w:val="0"/>
                  <w:sz w:val="28"/>
                </w:rPr>
                <w:t>T</w:t>
              </w:r>
              <w:proofErr w:type="gramEnd"/>
            </w:hyperlink>
            <w:hyperlink r:id="rId6" w:history="1">
              <w:r w:rsidRPr="002D3475">
                <w:rPr>
                  <w:rFonts w:ascii="微软雅黑" w:eastAsia="微软雅黑" w:hAnsi="微软雅黑" w:cs="宋体" w:hint="eastAsia"/>
                  <w:color w:val="666666"/>
                  <w:kern w:val="0"/>
                  <w:sz w:val="32"/>
                </w:rPr>
                <w:t>T</w:t>
              </w:r>
            </w:hyperlink>
            <w:r w:rsidRPr="002D3475">
              <w:rPr>
                <w:rFonts w:ascii="微软雅黑" w:eastAsia="微软雅黑" w:hAnsi="微软雅黑" w:cs="宋体" w:hint="eastAsia"/>
                <w:color w:val="000000"/>
                <w:kern w:val="0"/>
                <w:sz w:val="24"/>
                <w:szCs w:val="24"/>
              </w:rPr>
              <w:t> </w:t>
            </w:r>
            <w:hyperlink r:id="rId7" w:history="1">
              <w:r w:rsidRPr="002D3475">
                <w:rPr>
                  <w:rFonts w:ascii="微软雅黑" w:eastAsia="微软雅黑" w:hAnsi="微软雅黑" w:cs="宋体" w:hint="eastAsia"/>
                  <w:color w:val="0000FF"/>
                  <w:kern w:val="0"/>
                  <w:sz w:val="24"/>
                  <w:szCs w:val="24"/>
                </w:rPr>
                <w:t>打印本页</w:t>
              </w:r>
            </w:hyperlink>
            <w:r w:rsidRPr="002D3475">
              <w:rPr>
                <w:rFonts w:ascii="微软雅黑" w:eastAsia="微软雅黑" w:hAnsi="微软雅黑" w:cs="宋体" w:hint="eastAsia"/>
                <w:color w:val="000000"/>
                <w:kern w:val="0"/>
                <w:sz w:val="24"/>
                <w:szCs w:val="24"/>
              </w:rPr>
              <w:t> 浏览：116次</w:t>
            </w:r>
          </w:p>
        </w:tc>
      </w:tr>
      <w:tr w:rsidR="002D3475" w:rsidRPr="002D3475" w:rsidTr="002D3475">
        <w:trPr>
          <w:trHeight w:val="7620"/>
          <w:tblCellSpacing w:w="0" w:type="dxa"/>
        </w:trPr>
        <w:tc>
          <w:tcPr>
            <w:tcW w:w="0" w:type="auto"/>
            <w:tcBorders>
              <w:top w:val="nil"/>
              <w:left w:val="nil"/>
              <w:bottom w:val="nil"/>
              <w:right w:val="nil"/>
            </w:tcBorders>
            <w:shd w:val="clear" w:color="auto" w:fill="FFFFFF"/>
            <w:tcMar>
              <w:top w:w="200" w:type="dxa"/>
              <w:left w:w="200" w:type="dxa"/>
              <w:bottom w:w="200" w:type="dxa"/>
              <w:right w:w="200" w:type="dxa"/>
            </w:tcMar>
            <w:hideMark/>
          </w:tcPr>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黔</w:t>
            </w:r>
            <w:proofErr w:type="gramStart"/>
            <w:r w:rsidRPr="002D3475">
              <w:rPr>
                <w:rFonts w:ascii="微软雅黑" w:eastAsia="微软雅黑" w:hAnsi="微软雅黑" w:cs="宋体" w:hint="eastAsia"/>
                <w:color w:val="000000"/>
                <w:kern w:val="0"/>
                <w:sz w:val="28"/>
                <w:szCs w:val="28"/>
              </w:rPr>
              <w:t>科协组发〔2019〕</w:t>
            </w:r>
            <w:proofErr w:type="gramEnd"/>
            <w:r w:rsidRPr="002D3475">
              <w:rPr>
                <w:rFonts w:ascii="微软雅黑" w:eastAsia="微软雅黑" w:hAnsi="微软雅黑" w:cs="宋体" w:hint="eastAsia"/>
                <w:color w:val="000000"/>
                <w:kern w:val="0"/>
                <w:sz w:val="28"/>
                <w:szCs w:val="28"/>
              </w:rPr>
              <w:t>117号</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各市(州)科协、妇联，贵安新区党工委政治部, 各省级学会(协会、研究会)，省直有关单位，有关企事业单位(高等院校、科研院所)，高校科协、企业科协：</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根据《中国科学技术协会中华全国妇女联合会 中国联合国教科文组织全国委员会关于开展第十六届中国青年女科学家奖和2019年度未来女科学家计划候选人推荐工作的通知》(科协发组字〔2019〕42号)精神，为深入学习贯彻习近平新时代中国特色社会主义思想，大力实施创新驱动发展战略和人才强国战略，激发广大女科技工作者的创新创造创业热情，弘扬传承中国科学家精神，为建设世界科技强国贡献智慧和力量，中国科学技术协会、中华全国妇女联合会、中国联合国教科文组织全国委员会决定开展第十六届中国青年女科学家</w:t>
            </w:r>
            <w:r w:rsidRPr="002D3475">
              <w:rPr>
                <w:rFonts w:ascii="微软雅黑" w:eastAsia="微软雅黑" w:hAnsi="微软雅黑" w:cs="宋体" w:hint="eastAsia"/>
                <w:color w:val="000000"/>
                <w:kern w:val="0"/>
                <w:sz w:val="28"/>
                <w:szCs w:val="28"/>
              </w:rPr>
              <w:lastRenderedPageBreak/>
              <w:t>奖及2019年度未来女科学家计划候选人推荐工作。结合工作实际，贵州省推荐工作由贵州省科学技术协会、贵州省妇女联合会共同组织开展。现将有关事项通知如下：</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一、组织领导</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贵州省科学技术协会、贵州省妇女联合会联合成立第十六届中国青年女科学家奖和2019年度未来女科学家计划候选人贵州省评审工作领导小组，领导小组办公室设在贵州省科学技术协会组织人事部，负责具体组织实施推荐。</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二、推荐工作要求</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w:t>
            </w:r>
            <w:proofErr w:type="gramStart"/>
            <w:r w:rsidRPr="002D3475">
              <w:rPr>
                <w:rFonts w:ascii="微软雅黑" w:eastAsia="微软雅黑" w:hAnsi="微软雅黑" w:cs="宋体" w:hint="eastAsia"/>
                <w:color w:val="000000"/>
                <w:kern w:val="0"/>
                <w:sz w:val="28"/>
                <w:szCs w:val="28"/>
              </w:rPr>
              <w:t>一</w:t>
            </w:r>
            <w:proofErr w:type="gramEnd"/>
            <w:r w:rsidRPr="002D3475">
              <w:rPr>
                <w:rFonts w:ascii="微软雅黑" w:eastAsia="微软雅黑" w:hAnsi="微软雅黑" w:cs="宋体" w:hint="eastAsia"/>
                <w:color w:val="000000"/>
                <w:kern w:val="0"/>
                <w:sz w:val="28"/>
                <w:szCs w:val="28"/>
              </w:rPr>
              <w:t>)第十六届中国青年女科学家奖</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1.贵州省推荐名额</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符合评选条件的中国青年女科学家奖候选人5名、候选团队2个。</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2.推荐方式</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(1)各市(州)科协、妇联可共同推荐本地区候选人1名、候选团队1个，贵安新区党工委政治部可推荐本地区候选人1名、候选团队1个;</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(2)各省级学会(协会、研究会)可推荐本学科领域候选人1名、候选团队1个;</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(3)省直有关单位，有关企事业单位(高等院校、科研院所)，高校科协、企业科协可推荐本单位候选人1名、候选团队1个。</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lastRenderedPageBreak/>
              <w:t xml:space="preserve">　　(二)2019年度未来女科学家计划</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1.贵州省推荐名额</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符合资助条件的候选人3名。</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2.推荐方式</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(1)各市(州)科协、妇联可共同推荐本地区候选人1名，贵安新区党工委政治部可推荐本地区候选人1名;</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(2)各省级学会(协会、研究会)可推荐本学科领域候选人1名;</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(3)省直有关单位，有关企事业单位(高等院校、科研院所)，高校科协、企业科协可推荐本单位候选人1名。</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三、材料报送</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w:t>
            </w:r>
            <w:proofErr w:type="gramStart"/>
            <w:r w:rsidRPr="002D3475">
              <w:rPr>
                <w:rFonts w:ascii="微软雅黑" w:eastAsia="微软雅黑" w:hAnsi="微软雅黑" w:cs="宋体" w:hint="eastAsia"/>
                <w:color w:val="000000"/>
                <w:kern w:val="0"/>
                <w:sz w:val="28"/>
                <w:szCs w:val="28"/>
              </w:rPr>
              <w:t>一</w:t>
            </w:r>
            <w:proofErr w:type="gramEnd"/>
            <w:r w:rsidRPr="002D3475">
              <w:rPr>
                <w:rFonts w:ascii="微软雅黑" w:eastAsia="微软雅黑" w:hAnsi="微软雅黑" w:cs="宋体" w:hint="eastAsia"/>
                <w:color w:val="000000"/>
                <w:kern w:val="0"/>
                <w:sz w:val="28"/>
                <w:szCs w:val="28"/>
              </w:rPr>
              <w:t>)材料报送内容</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1.中国青年女科学家奖候选人材料</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(1)《第十六届中国青年女科学家奖候选人推荐(提名)表》2份原件，请勿另附封面。</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(2)附件材料1套，包括代表性论文(不超过3篇)、主要科技成果目录、技术鉴定、知识产权、技术应用、所获奖项等相关证明材料。专著(不超过1本)可另附。</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(3)候选人所在单位出具的保密审查证明。</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(4)光盘1张，内容为以上材料电子文件(推荐表为WORD或WPS格式，证明材料、保密审查证明为PDF格式)。</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2.候选团队材料</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lastRenderedPageBreak/>
              <w:t xml:space="preserve">　　(1)《中国青年女科学家奖团队奖候选团队推荐(提名)表》2份原件，请勿另附封面。</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(2)附件材料1套，根据《候选团队推荐(提名)表》提交“主要成绩和贡献”</w:t>
            </w:r>
            <w:proofErr w:type="gramStart"/>
            <w:r w:rsidRPr="002D3475">
              <w:rPr>
                <w:rFonts w:ascii="微软雅黑" w:eastAsia="微软雅黑" w:hAnsi="微软雅黑" w:cs="宋体" w:hint="eastAsia"/>
                <w:color w:val="000000"/>
                <w:kern w:val="0"/>
                <w:sz w:val="28"/>
                <w:szCs w:val="28"/>
              </w:rPr>
              <w:t>栏涉及</w:t>
            </w:r>
            <w:proofErr w:type="gramEnd"/>
            <w:r w:rsidRPr="002D3475">
              <w:rPr>
                <w:rFonts w:ascii="微软雅黑" w:eastAsia="微软雅黑" w:hAnsi="微软雅黑" w:cs="宋体" w:hint="eastAsia"/>
                <w:color w:val="000000"/>
                <w:kern w:val="0"/>
                <w:sz w:val="28"/>
                <w:szCs w:val="28"/>
              </w:rPr>
              <w:t>内容相关证明材料。</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(3)候选团队依托单位出具的保密审查证明。</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(4)光盘1张，内容为以上材料电子文件(推荐表为WORD或WPS格式，证明材料、保密审查证明为PDF格式)。</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3.未来女科学家计划候选人材料</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(1)《2019年度未来女科学家计划候选人推荐(提名)表》2份原件，请勿另附封面。</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(2)博士生请提供研究生院出具的在读证明，需写明专业及</w:t>
            </w:r>
            <w:proofErr w:type="gramStart"/>
            <w:r w:rsidRPr="002D3475">
              <w:rPr>
                <w:rFonts w:ascii="微软雅黑" w:eastAsia="微软雅黑" w:hAnsi="微软雅黑" w:cs="宋体" w:hint="eastAsia"/>
                <w:color w:val="000000"/>
                <w:kern w:val="0"/>
                <w:sz w:val="28"/>
                <w:szCs w:val="28"/>
              </w:rPr>
              <w:t>拟毕业</w:t>
            </w:r>
            <w:proofErr w:type="gramEnd"/>
            <w:r w:rsidRPr="002D3475">
              <w:rPr>
                <w:rFonts w:ascii="微软雅黑" w:eastAsia="微软雅黑" w:hAnsi="微软雅黑" w:cs="宋体" w:hint="eastAsia"/>
                <w:color w:val="000000"/>
                <w:kern w:val="0"/>
                <w:sz w:val="28"/>
                <w:szCs w:val="28"/>
              </w:rPr>
              <w:t>时间;在站博士后请提供博士学位证书及工作协议。</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(3)候选人所在单位(学校)出具的保密审查证明。</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(4)光盘1张，内容为以上材料电子文件(推荐表为WORD或WPS格式，证明材料、保密审查证明为PDF格式)。</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(二)材料报送方式</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材料可由推选单位现场报送，也可通过邮政特快专递(EMS)邮寄。所有推选工作材料和候选人材料应由推选单位报送，谢绝候选人本人报送材料。因推选单位报送材料方式不符合要求造成报送材料逾期的，责任由推选单位承担。</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(三)材料报送要求</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lastRenderedPageBreak/>
              <w:t xml:space="preserve">　　材料需完整报送，所有材料纸质件必须与相应电子文件内容一致。推选工作材料缺少或不完整的，报送的候选人材料无效。</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(四)材料报送时间</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材料报送时间截至2019年10月23日(星期三)中午12:00时前，采取邮政特快专递报送的，截止日期以接收时间为准。逾期报送不予受理。</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四、联系方式</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联 系 人：田凤英 冷加林</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联系电话：0851—85832335</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联系地址：贵阳市瑞金南路2号省科协组织人事部807室</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邮政编码：550003</w:t>
            </w:r>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附件：</w:t>
            </w:r>
            <w:hyperlink r:id="rId8" w:history="1">
              <w:r w:rsidRPr="002D3475">
                <w:rPr>
                  <w:rFonts w:ascii="微软雅黑" w:eastAsia="微软雅黑" w:hAnsi="微软雅黑" w:cs="宋体" w:hint="eastAsia"/>
                  <w:color w:val="0000FF"/>
                  <w:kern w:val="0"/>
                  <w:sz w:val="28"/>
                </w:rPr>
                <w:t>1.第十六届中国青年女科学家奖和2019年度未来女科学家计划候选人贵州省评审工作领导小组组成名单</w:t>
              </w:r>
            </w:hyperlink>
          </w:p>
          <w:p w:rsidR="002D3475" w:rsidRPr="002D3475" w:rsidRDefault="002D3475" w:rsidP="002D3475">
            <w:pPr>
              <w:widowControl/>
              <w:spacing w:line="600" w:lineRule="atLeast"/>
              <w:jc w:val="lef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w:t>
            </w:r>
            <w:hyperlink r:id="rId9" w:history="1">
              <w:r w:rsidRPr="002D3475">
                <w:rPr>
                  <w:rFonts w:ascii="微软雅黑" w:eastAsia="微软雅黑" w:hAnsi="微软雅黑" w:cs="宋体" w:hint="eastAsia"/>
                  <w:color w:val="0000FF"/>
                  <w:kern w:val="0"/>
                  <w:sz w:val="28"/>
                </w:rPr>
                <w:t xml:space="preserve">　2.《中国科学技术协会 中华全国妇女联合会 中国联合国教科文组织全国委员会关于开展第十六届中国青年女科学家奖和2019年度未来女科学家计划候选人推荐工作的通知》(科协发组字〔2019〕42号)</w:t>
              </w:r>
            </w:hyperlink>
          </w:p>
          <w:p w:rsidR="002D3475" w:rsidRPr="002D3475" w:rsidRDefault="002D3475" w:rsidP="002D3475">
            <w:pPr>
              <w:widowControl/>
              <w:spacing w:line="600" w:lineRule="atLeast"/>
              <w:jc w:val="right"/>
              <w:rPr>
                <w:rFonts w:ascii="微软雅黑" w:eastAsia="微软雅黑" w:hAnsi="微软雅黑" w:cs="宋体" w:hint="eastAsia"/>
                <w:color w:val="000000"/>
                <w:kern w:val="0"/>
                <w:sz w:val="28"/>
                <w:szCs w:val="28"/>
              </w:rPr>
            </w:pPr>
            <w:r w:rsidRPr="002D3475">
              <w:rPr>
                <w:rFonts w:ascii="微软雅黑" w:eastAsia="微软雅黑" w:hAnsi="微软雅黑" w:cs="宋体" w:hint="eastAsia"/>
                <w:color w:val="000000"/>
                <w:kern w:val="0"/>
                <w:sz w:val="28"/>
                <w:szCs w:val="28"/>
              </w:rPr>
              <w:t xml:space="preserve">　　贵州省科学技术协会 贵州省妇女联合会</w:t>
            </w:r>
          </w:p>
          <w:p w:rsidR="002D3475" w:rsidRPr="002D3475" w:rsidRDefault="002D3475" w:rsidP="002D3475">
            <w:pPr>
              <w:widowControl/>
              <w:spacing w:line="600" w:lineRule="atLeast"/>
              <w:jc w:val="right"/>
              <w:rPr>
                <w:rFonts w:ascii="微软雅黑" w:eastAsia="微软雅黑" w:hAnsi="微软雅黑" w:cs="宋体"/>
                <w:color w:val="000000"/>
                <w:kern w:val="0"/>
                <w:sz w:val="28"/>
                <w:szCs w:val="28"/>
              </w:rPr>
            </w:pPr>
            <w:r w:rsidRPr="002D3475">
              <w:rPr>
                <w:rFonts w:ascii="微软雅黑" w:eastAsia="微软雅黑" w:hAnsi="微软雅黑" w:cs="宋体" w:hint="eastAsia"/>
                <w:color w:val="000000"/>
                <w:kern w:val="0"/>
                <w:sz w:val="28"/>
                <w:szCs w:val="28"/>
              </w:rPr>
              <w:t xml:space="preserve">　　2019年9月27日</w:t>
            </w:r>
          </w:p>
        </w:tc>
      </w:tr>
    </w:tbl>
    <w:p w:rsidR="00240BB0" w:rsidRDefault="00240BB0">
      <w:pPr>
        <w:rPr>
          <w:rFonts w:hint="eastAsia"/>
        </w:rPr>
      </w:pPr>
    </w:p>
    <w:sectPr w:rsidR="00240BB0" w:rsidSect="00240B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3475"/>
    <w:rsid w:val="00240BB0"/>
    <w:rsid w:val="002D3475"/>
    <w:rsid w:val="006E7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resizer">
    <w:name w:val="fontresizer"/>
    <w:basedOn w:val="a0"/>
    <w:rsid w:val="002D3475"/>
  </w:style>
  <w:style w:type="character" w:styleId="a3">
    <w:name w:val="Hyperlink"/>
    <w:basedOn w:val="a0"/>
    <w:uiPriority w:val="99"/>
    <w:semiHidden/>
    <w:unhideWhenUsed/>
    <w:rsid w:val="002D3475"/>
    <w:rPr>
      <w:color w:val="0000FF"/>
      <w:u w:val="single"/>
    </w:rPr>
  </w:style>
  <w:style w:type="paragraph" w:styleId="a4">
    <w:name w:val="Normal (Web)"/>
    <w:basedOn w:val="a"/>
    <w:uiPriority w:val="99"/>
    <w:unhideWhenUsed/>
    <w:rsid w:val="002D34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7955844">
      <w:bodyDiv w:val="1"/>
      <w:marLeft w:val="0"/>
      <w:marRight w:val="0"/>
      <w:marTop w:val="0"/>
      <w:marBottom w:val="0"/>
      <w:divBdr>
        <w:top w:val="none" w:sz="0" w:space="0" w:color="auto"/>
        <w:left w:val="none" w:sz="0" w:space="0" w:color="auto"/>
        <w:bottom w:val="none" w:sz="0" w:space="0" w:color="auto"/>
        <w:right w:val="none" w:sz="0" w:space="0" w:color="auto"/>
      </w:divBdr>
      <w:divsChild>
        <w:div w:id="160249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ast.org/FileLibrary/site1/images/2019/10/8/be508335-6581-4938-a861-0408ece8a451.doc" TargetMode="Externa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http://www.gzast.org/FileLibrary/site1/images/2019/10/8/c801191c-183b-4d97-a002-85bcaee62b8b.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2275</Characters>
  <Application>Microsoft Office Word</Application>
  <DocSecurity>0</DocSecurity>
  <Lines>18</Lines>
  <Paragraphs>5</Paragraphs>
  <ScaleCrop>false</ScaleCrop>
  <Company>贵州大学</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吴敏</dc:creator>
  <cp:lastModifiedBy>吴敏</cp:lastModifiedBy>
  <cp:revision>1</cp:revision>
  <dcterms:created xsi:type="dcterms:W3CDTF">2019-10-15T02:27:00Z</dcterms:created>
  <dcterms:modified xsi:type="dcterms:W3CDTF">2019-10-15T02:27:00Z</dcterms:modified>
</cp:coreProperties>
</file>